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39317" w14:textId="303E3937" w:rsidR="00320EE1" w:rsidRPr="00B266B0" w:rsidRDefault="00320EE1" w:rsidP="00320EE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6460DE">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460DE">
        <w:rPr>
          <w:bCs/>
          <w:noProof w:val="0"/>
          <w:sz w:val="24"/>
          <w:szCs w:val="24"/>
        </w:rPr>
        <w:t>230</w:t>
      </w:r>
      <w:r w:rsidR="00E971A8">
        <w:rPr>
          <w:bCs/>
          <w:noProof w:val="0"/>
          <w:sz w:val="24"/>
          <w:szCs w:val="24"/>
        </w:rPr>
        <w:t>8233</w:t>
      </w:r>
    </w:p>
    <w:p w14:paraId="05FE47DF" w14:textId="48CE1C07" w:rsidR="00CD4C7B" w:rsidRPr="00B1063A" w:rsidRDefault="006460DE" w:rsidP="00320EE1">
      <w:pPr>
        <w:pStyle w:val="Header"/>
        <w:rPr>
          <w:bCs/>
          <w:noProof w:val="0"/>
          <w:sz w:val="24"/>
          <w:lang w:val="en-US"/>
        </w:rPr>
      </w:pPr>
      <w:r>
        <w:rPr>
          <w:bCs/>
          <w:sz w:val="24"/>
          <w:szCs w:val="24"/>
          <w:lang w:eastAsia="zh-CN"/>
        </w:rPr>
        <w:t>Toulouse</w:t>
      </w:r>
      <w:r w:rsidR="00320EE1">
        <w:rPr>
          <w:bCs/>
          <w:sz w:val="24"/>
          <w:szCs w:val="24"/>
          <w:lang w:eastAsia="zh-CN"/>
        </w:rPr>
        <w:t xml:space="preserve">, </w:t>
      </w:r>
      <w:r>
        <w:rPr>
          <w:bCs/>
          <w:sz w:val="24"/>
          <w:szCs w:val="24"/>
          <w:lang w:eastAsia="zh-CN"/>
        </w:rPr>
        <w:t>France</w:t>
      </w:r>
      <w:r w:rsidR="00320EE1" w:rsidRPr="00A36F5F">
        <w:rPr>
          <w:bCs/>
          <w:sz w:val="24"/>
          <w:szCs w:val="24"/>
          <w:lang w:eastAsia="zh-CN"/>
        </w:rPr>
        <w:t xml:space="preserve">, </w:t>
      </w:r>
      <w:r>
        <w:rPr>
          <w:bCs/>
          <w:sz w:val="24"/>
          <w:szCs w:val="24"/>
          <w:lang w:eastAsia="zh-CN"/>
        </w:rPr>
        <w:t>21</w:t>
      </w:r>
      <w:r w:rsidR="00320EE1">
        <w:rPr>
          <w:bCs/>
          <w:sz w:val="24"/>
          <w:szCs w:val="24"/>
          <w:lang w:eastAsia="zh-CN"/>
        </w:rPr>
        <w:t xml:space="preserve"> </w:t>
      </w:r>
      <w:r w:rsidR="00320EE1" w:rsidRPr="005C7CD5">
        <w:rPr>
          <w:bCs/>
          <w:sz w:val="24"/>
          <w:szCs w:val="24"/>
          <w:lang w:eastAsia="zh-CN"/>
        </w:rPr>
        <w:t xml:space="preserve">– </w:t>
      </w:r>
      <w:r w:rsidR="00692CF2">
        <w:rPr>
          <w:bCs/>
          <w:sz w:val="24"/>
          <w:szCs w:val="24"/>
          <w:lang w:eastAsia="zh-CN"/>
        </w:rPr>
        <w:t>2</w:t>
      </w:r>
      <w:r>
        <w:rPr>
          <w:bCs/>
          <w:sz w:val="24"/>
          <w:szCs w:val="24"/>
          <w:lang w:eastAsia="zh-CN"/>
        </w:rPr>
        <w:t>5</w:t>
      </w:r>
      <w:r w:rsidR="00320EE1" w:rsidRPr="005C7CD5">
        <w:rPr>
          <w:bCs/>
          <w:sz w:val="24"/>
          <w:szCs w:val="24"/>
          <w:lang w:eastAsia="zh-CN"/>
        </w:rPr>
        <w:t xml:space="preserve"> </w:t>
      </w:r>
      <w:r>
        <w:rPr>
          <w:bCs/>
          <w:sz w:val="24"/>
          <w:szCs w:val="24"/>
          <w:lang w:eastAsia="zh-CN"/>
        </w:rPr>
        <w:t>August</w:t>
      </w:r>
      <w:r w:rsidR="00320EE1" w:rsidRPr="005C7CD5">
        <w:rPr>
          <w:bCs/>
          <w:sz w:val="24"/>
          <w:szCs w:val="24"/>
          <w:lang w:eastAsia="zh-CN"/>
        </w:rPr>
        <w:t xml:space="preserve"> 202</w:t>
      </w:r>
      <w:r w:rsidR="00320EE1">
        <w:rPr>
          <w:bCs/>
          <w:sz w:val="24"/>
          <w:szCs w:val="24"/>
          <w:lang w:eastAsia="zh-CN"/>
        </w:rPr>
        <w:t>3</w:t>
      </w:r>
      <w:r w:rsidR="00320EE1">
        <w:rPr>
          <w:noProof w:val="0"/>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t xml:space="preserve">   </w:t>
      </w:r>
      <w:r w:rsidR="00D6502E">
        <w:rPr>
          <w:bCs/>
          <w:sz w:val="24"/>
          <w:szCs w:val="24"/>
          <w:lang w:eastAsia="zh-CN"/>
        </w:rPr>
        <w:tab/>
      </w:r>
    </w:p>
    <w:p w14:paraId="0717E73E" w14:textId="77777777" w:rsidR="00CD4C7B" w:rsidRPr="00B1063A" w:rsidRDefault="00CD4C7B" w:rsidP="00CD4C7B">
      <w:pPr>
        <w:pStyle w:val="Header"/>
        <w:rPr>
          <w:bCs/>
          <w:noProof w:val="0"/>
          <w:sz w:val="24"/>
          <w:lang w:val="en-US"/>
        </w:rPr>
      </w:pPr>
    </w:p>
    <w:p w14:paraId="3B0EF5F6" w14:textId="5B9E7B5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92CF2">
        <w:rPr>
          <w:rFonts w:cs="Arial"/>
          <w:b/>
          <w:bCs/>
          <w:sz w:val="24"/>
          <w:lang w:val="en-US" w:eastAsia="ja-JP"/>
        </w:rPr>
        <w:t>7</w:t>
      </w:r>
      <w:r w:rsidR="005640CC">
        <w:rPr>
          <w:rFonts w:cs="Arial"/>
          <w:b/>
          <w:bCs/>
          <w:sz w:val="24"/>
          <w:lang w:val="en-US" w:eastAsia="ja-JP"/>
        </w:rPr>
        <w:t>.14.3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006D7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72DF">
        <w:rPr>
          <w:rFonts w:ascii="Arial" w:hAnsi="Arial" w:cs="Arial"/>
          <w:b/>
          <w:bCs/>
          <w:sz w:val="24"/>
        </w:rPr>
        <w:t xml:space="preserve">Discussion on </w:t>
      </w:r>
      <w:r w:rsidR="00692CF2">
        <w:rPr>
          <w:rFonts w:ascii="Arial" w:hAnsi="Arial" w:cs="Arial"/>
          <w:b/>
          <w:bCs/>
          <w:sz w:val="24"/>
        </w:rPr>
        <w:t>Rel-17 leftovers</w:t>
      </w:r>
      <w:r w:rsidR="0079300E">
        <w:rPr>
          <w:rFonts w:ascii="Arial" w:hAnsi="Arial" w:cs="Arial"/>
          <w:b/>
          <w:bCs/>
          <w:sz w:val="24"/>
        </w:rPr>
        <w:t xml:space="preserve"> </w:t>
      </w:r>
    </w:p>
    <w:p w14:paraId="041583D5" w14:textId="657EFB54" w:rsidR="00634172" w:rsidRPr="00B266B0" w:rsidRDefault="00634172" w:rsidP="0063417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486F3BD9" w14:textId="77777777" w:rsidR="00634172" w:rsidRPr="00B266B0" w:rsidRDefault="00634172" w:rsidP="0063417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5EE0C0B" w14:textId="1F7C06B2" w:rsidR="000124C7" w:rsidRPr="00760988" w:rsidRDefault="00CD4C7B" w:rsidP="00760988">
      <w:pPr>
        <w:pStyle w:val="Heading1"/>
      </w:pPr>
      <w:r w:rsidRPr="006E13D1">
        <w:t>1</w:t>
      </w:r>
      <w:r w:rsidRPr="006E13D1">
        <w:tab/>
      </w:r>
      <w:r w:rsidR="0056573F">
        <w:t>Introduction</w:t>
      </w:r>
    </w:p>
    <w:p w14:paraId="1A5C1C70" w14:textId="03530B65" w:rsidR="00AF178B" w:rsidRDefault="00760988" w:rsidP="003E6E8F">
      <w:pPr>
        <w:pStyle w:val="Header"/>
        <w:tabs>
          <w:tab w:val="right" w:pos="9639"/>
        </w:tabs>
        <w:rPr>
          <w:rFonts w:ascii="Times New Roman" w:hAnsi="Times New Roman"/>
          <w:b w:val="0"/>
          <w:noProof w:val="0"/>
          <w:sz w:val="20"/>
          <w:lang w:eastAsia="zh-CN"/>
        </w:rPr>
      </w:pPr>
      <w:r>
        <w:rPr>
          <w:rFonts w:ascii="Times New Roman" w:hAnsi="Times New Roman"/>
          <w:b w:val="0"/>
          <w:noProof w:val="0"/>
          <w:sz w:val="20"/>
          <w:lang w:eastAsia="zh-CN"/>
        </w:rPr>
        <w:t xml:space="preserve">RAN2 agreed in RAN2#122 the following the respect to </w:t>
      </w:r>
      <w:proofErr w:type="spellStart"/>
      <w:r>
        <w:rPr>
          <w:rFonts w:ascii="Times New Roman" w:hAnsi="Times New Roman"/>
          <w:b w:val="0"/>
          <w:noProof w:val="0"/>
          <w:sz w:val="20"/>
          <w:lang w:eastAsia="zh-CN"/>
        </w:rPr>
        <w:t>RVQoE</w:t>
      </w:r>
      <w:proofErr w:type="spellEnd"/>
      <w:r>
        <w:rPr>
          <w:rFonts w:ascii="Times New Roman" w:hAnsi="Times New Roman"/>
          <w:b w:val="0"/>
          <w:noProof w:val="0"/>
          <w:sz w:val="20"/>
          <w:lang w:eastAsia="zh-CN"/>
        </w:rPr>
        <w:t xml:space="preserve"> reporting:</w:t>
      </w:r>
    </w:p>
    <w:p w14:paraId="058539F1" w14:textId="77777777" w:rsidR="00DF45EB" w:rsidRDefault="00DF45EB" w:rsidP="003E6E8F">
      <w:pPr>
        <w:pStyle w:val="Header"/>
        <w:tabs>
          <w:tab w:val="right" w:pos="9639"/>
        </w:tabs>
        <w:rPr>
          <w:rFonts w:ascii="Times New Roman" w:hAnsi="Times New Roman"/>
          <w:b w:val="0"/>
          <w:noProof w:val="0"/>
          <w:sz w:val="20"/>
          <w:lang w:eastAsia="zh-CN"/>
        </w:rPr>
      </w:pPr>
    </w:p>
    <w:tbl>
      <w:tblPr>
        <w:tblStyle w:val="TableGrid"/>
        <w:tblW w:w="0" w:type="auto"/>
        <w:tblLook w:val="04A0" w:firstRow="1" w:lastRow="0" w:firstColumn="1" w:lastColumn="0" w:noHBand="0" w:noVBand="1"/>
      </w:tblPr>
      <w:tblGrid>
        <w:gridCol w:w="9631"/>
      </w:tblGrid>
      <w:tr w:rsidR="00DF45EB" w14:paraId="0D156ACB" w14:textId="77777777" w:rsidTr="003D68B7">
        <w:tc>
          <w:tcPr>
            <w:tcW w:w="9631" w:type="dxa"/>
          </w:tcPr>
          <w:p w14:paraId="6A98EDAD" w14:textId="367CF0C2" w:rsidR="00DF45EB" w:rsidRPr="002A64A4" w:rsidRDefault="00DF45EB" w:rsidP="003D68B7">
            <w:pPr>
              <w:rPr>
                <w:b/>
                <w:bCs/>
                <w:u w:val="single"/>
              </w:rPr>
            </w:pPr>
            <w:bookmarkStart w:id="0" w:name="_Hlk134445854"/>
            <w:r w:rsidRPr="002A64A4">
              <w:rPr>
                <w:b/>
                <w:bCs/>
                <w:u w:val="single"/>
              </w:rPr>
              <w:t>Agreement:</w:t>
            </w:r>
          </w:p>
          <w:p w14:paraId="21AD9EF5" w14:textId="77777777" w:rsidR="00DF45EB" w:rsidRPr="00C60548" w:rsidRDefault="00BF5245" w:rsidP="003D68B7">
            <w:pPr>
              <w:pStyle w:val="ListParagraph"/>
              <w:numPr>
                <w:ilvl w:val="0"/>
                <w:numId w:val="21"/>
              </w:numPr>
              <w:overflowPunct w:val="0"/>
              <w:autoSpaceDE w:val="0"/>
              <w:autoSpaceDN w:val="0"/>
              <w:adjustRightInd w:val="0"/>
              <w:spacing w:after="180"/>
              <w:rPr>
                <w:rFonts w:ascii="Times New Roman" w:eastAsia="宋体" w:hAnsi="Times New Roman"/>
                <w:sz w:val="20"/>
                <w:szCs w:val="20"/>
                <w:lang w:eastAsia="zh-CN"/>
              </w:rPr>
            </w:pPr>
            <w:r w:rsidRPr="00C60548">
              <w:rPr>
                <w:rFonts w:ascii="Times New Roman" w:eastAsia="宋体" w:hAnsi="Times New Roman"/>
                <w:sz w:val="20"/>
                <w:szCs w:val="20"/>
                <w:lang w:eastAsia="zh-CN"/>
              </w:rPr>
              <w:t xml:space="preserve">RAN2 confirms that buffer level threshold-based triggering of </w:t>
            </w:r>
            <w:proofErr w:type="spellStart"/>
            <w:r w:rsidRPr="00C60548">
              <w:rPr>
                <w:rFonts w:ascii="Times New Roman" w:eastAsia="宋体" w:hAnsi="Times New Roman"/>
                <w:sz w:val="20"/>
                <w:szCs w:val="20"/>
                <w:lang w:eastAsia="zh-CN"/>
              </w:rPr>
              <w:t>RVQoE</w:t>
            </w:r>
            <w:proofErr w:type="spellEnd"/>
            <w:r w:rsidRPr="00C60548">
              <w:rPr>
                <w:rFonts w:ascii="Times New Roman" w:eastAsia="宋体" w:hAnsi="Times New Roman"/>
                <w:sz w:val="20"/>
                <w:szCs w:val="20"/>
                <w:lang w:eastAsia="zh-CN"/>
              </w:rPr>
              <w:t xml:space="preserve"> reporting is triggered by application layer</w:t>
            </w:r>
            <w:r w:rsidR="00DF45EB" w:rsidRPr="00C60548">
              <w:rPr>
                <w:rFonts w:ascii="Times New Roman" w:eastAsia="宋体" w:hAnsi="Times New Roman"/>
                <w:sz w:val="20"/>
                <w:szCs w:val="20"/>
                <w:lang w:eastAsia="zh-CN"/>
              </w:rPr>
              <w:t>.</w:t>
            </w:r>
          </w:p>
          <w:p w14:paraId="670884B5" w14:textId="77777777" w:rsidR="00C60548" w:rsidRPr="00EB45C5" w:rsidRDefault="00C60548" w:rsidP="003D68B7">
            <w:pPr>
              <w:pStyle w:val="ListParagraph"/>
              <w:numPr>
                <w:ilvl w:val="0"/>
                <w:numId w:val="21"/>
              </w:numPr>
              <w:overflowPunct w:val="0"/>
              <w:autoSpaceDE w:val="0"/>
              <w:autoSpaceDN w:val="0"/>
              <w:adjustRightInd w:val="0"/>
              <w:spacing w:after="180"/>
              <w:rPr>
                <w:lang w:val="en-US"/>
              </w:rPr>
            </w:pPr>
            <w:r w:rsidRPr="00C60548">
              <w:rPr>
                <w:rFonts w:ascii="Times New Roman" w:eastAsia="宋体" w:hAnsi="Times New Roman"/>
                <w:sz w:val="20"/>
                <w:szCs w:val="20"/>
                <w:lang w:eastAsia="zh-CN"/>
              </w:rPr>
              <w:t xml:space="preserve">RAN2 waits for RAN3’s conclusion on the buffer level </w:t>
            </w:r>
            <w:proofErr w:type="gramStart"/>
            <w:r w:rsidRPr="00C60548">
              <w:rPr>
                <w:rFonts w:ascii="Times New Roman" w:eastAsia="宋体" w:hAnsi="Times New Roman"/>
                <w:sz w:val="20"/>
                <w:szCs w:val="20"/>
                <w:lang w:eastAsia="zh-CN"/>
              </w:rPr>
              <w:t>threshold-based</w:t>
            </w:r>
            <w:proofErr w:type="gramEnd"/>
            <w:r w:rsidRPr="00C60548">
              <w:rPr>
                <w:rFonts w:ascii="Times New Roman" w:eastAsia="宋体" w:hAnsi="Times New Roman"/>
                <w:sz w:val="20"/>
                <w:szCs w:val="20"/>
                <w:lang w:eastAsia="zh-CN"/>
              </w:rPr>
              <w:t xml:space="preserve"> </w:t>
            </w:r>
            <w:proofErr w:type="spellStart"/>
            <w:r w:rsidRPr="00C60548">
              <w:rPr>
                <w:rFonts w:ascii="Times New Roman" w:eastAsia="宋体" w:hAnsi="Times New Roman"/>
                <w:sz w:val="20"/>
                <w:szCs w:val="20"/>
                <w:lang w:eastAsia="zh-CN"/>
              </w:rPr>
              <w:t>RVQoE</w:t>
            </w:r>
            <w:proofErr w:type="spellEnd"/>
            <w:r w:rsidRPr="00C60548">
              <w:rPr>
                <w:rFonts w:ascii="Times New Roman" w:eastAsia="宋体" w:hAnsi="Times New Roman"/>
                <w:sz w:val="20"/>
                <w:szCs w:val="20"/>
                <w:lang w:eastAsia="zh-CN"/>
              </w:rPr>
              <w:t xml:space="preserve"> reporting.</w:t>
            </w:r>
          </w:p>
          <w:p w14:paraId="28E24FA0" w14:textId="651BA29F" w:rsidR="00EB45C5" w:rsidRPr="007A43A8" w:rsidRDefault="00EB45C5" w:rsidP="003D68B7">
            <w:pPr>
              <w:pStyle w:val="ListParagraph"/>
              <w:numPr>
                <w:ilvl w:val="0"/>
                <w:numId w:val="21"/>
              </w:numPr>
              <w:overflowPunct w:val="0"/>
              <w:autoSpaceDE w:val="0"/>
              <w:autoSpaceDN w:val="0"/>
              <w:adjustRightInd w:val="0"/>
              <w:spacing w:after="180"/>
              <w:rPr>
                <w:lang w:val="en-US"/>
              </w:rPr>
            </w:pPr>
            <w:r w:rsidRPr="00EB45C5">
              <w:rPr>
                <w:rFonts w:ascii="Times New Roman" w:eastAsia="宋体" w:hAnsi="Times New Roman"/>
                <w:sz w:val="20"/>
                <w:szCs w:val="20"/>
                <w:lang w:eastAsia="zh-CN"/>
              </w:rPr>
              <w:t xml:space="preserve">RAN2 will align with RAN3’s agreement on support of radio-related event triggers for </w:t>
            </w:r>
            <w:proofErr w:type="spellStart"/>
            <w:r w:rsidRPr="00EB45C5">
              <w:rPr>
                <w:rFonts w:ascii="Times New Roman" w:eastAsia="宋体" w:hAnsi="Times New Roman"/>
                <w:sz w:val="20"/>
                <w:szCs w:val="20"/>
                <w:lang w:eastAsia="zh-CN"/>
              </w:rPr>
              <w:t>RVQoE</w:t>
            </w:r>
            <w:proofErr w:type="spellEnd"/>
            <w:r w:rsidRPr="00EB45C5">
              <w:rPr>
                <w:rFonts w:ascii="Times New Roman" w:eastAsia="宋体" w:hAnsi="Times New Roman"/>
                <w:sz w:val="20"/>
                <w:szCs w:val="20"/>
                <w:lang w:eastAsia="zh-CN"/>
              </w:rPr>
              <w:t xml:space="preserve"> reporting in Rel-18.</w:t>
            </w:r>
          </w:p>
        </w:tc>
      </w:tr>
      <w:bookmarkEnd w:id="0"/>
    </w:tbl>
    <w:p w14:paraId="5CAA2A73" w14:textId="367CF0C2" w:rsidR="002977EB" w:rsidRDefault="002977EB" w:rsidP="003E6E8F">
      <w:pPr>
        <w:pStyle w:val="Header"/>
        <w:tabs>
          <w:tab w:val="right" w:pos="9639"/>
        </w:tabs>
        <w:rPr>
          <w:rFonts w:ascii="Times New Roman" w:hAnsi="Times New Roman"/>
          <w:b w:val="0"/>
          <w:lang w:eastAsia="zh-CN"/>
        </w:rPr>
      </w:pPr>
    </w:p>
    <w:p w14:paraId="64E9C3F1" w14:textId="216308B7" w:rsidR="00EB45C5" w:rsidRDefault="00EB45C5" w:rsidP="003E6E8F">
      <w:pPr>
        <w:pStyle w:val="Header"/>
        <w:tabs>
          <w:tab w:val="right" w:pos="9639"/>
        </w:tabs>
        <w:rPr>
          <w:rFonts w:ascii="Times New Roman" w:hAnsi="Times New Roman"/>
          <w:b w:val="0"/>
          <w:noProof w:val="0"/>
          <w:sz w:val="20"/>
          <w:lang w:eastAsia="zh-CN"/>
        </w:rPr>
      </w:pPr>
      <w:r w:rsidRPr="00EB45C5">
        <w:rPr>
          <w:rFonts w:ascii="Times New Roman" w:hAnsi="Times New Roman"/>
          <w:b w:val="0"/>
          <w:noProof w:val="0"/>
          <w:sz w:val="20"/>
          <w:lang w:eastAsia="zh-CN"/>
        </w:rPr>
        <w:t xml:space="preserve">Moreover, </w:t>
      </w:r>
      <w:r w:rsidR="00F70EE3">
        <w:rPr>
          <w:rFonts w:ascii="Times New Roman" w:hAnsi="Times New Roman"/>
          <w:b w:val="0"/>
          <w:noProof w:val="0"/>
          <w:sz w:val="20"/>
          <w:lang w:eastAsia="zh-CN"/>
        </w:rPr>
        <w:t xml:space="preserve">with respect to </w:t>
      </w:r>
      <w:proofErr w:type="spellStart"/>
      <w:r w:rsidR="00F70EE3">
        <w:rPr>
          <w:rFonts w:ascii="Times New Roman" w:hAnsi="Times New Roman"/>
          <w:b w:val="0"/>
          <w:noProof w:val="0"/>
          <w:sz w:val="20"/>
          <w:lang w:eastAsia="zh-CN"/>
        </w:rPr>
        <w:t>QoE</w:t>
      </w:r>
      <w:proofErr w:type="spellEnd"/>
      <w:r w:rsidR="00F70EE3">
        <w:rPr>
          <w:rFonts w:ascii="Times New Roman" w:hAnsi="Times New Roman"/>
          <w:b w:val="0"/>
          <w:noProof w:val="0"/>
          <w:sz w:val="20"/>
          <w:lang w:eastAsia="zh-CN"/>
        </w:rPr>
        <w:t xml:space="preserve"> support for shared spectrum the following was agreed</w:t>
      </w:r>
      <w:r w:rsidR="007F4B9B">
        <w:rPr>
          <w:rFonts w:ascii="Times New Roman" w:hAnsi="Times New Roman"/>
          <w:b w:val="0"/>
          <w:noProof w:val="0"/>
          <w:sz w:val="20"/>
          <w:lang w:eastAsia="zh-CN"/>
        </w:rPr>
        <w:t xml:space="preserve"> by RAN2#122</w:t>
      </w:r>
      <w:r w:rsidR="00F70EE3">
        <w:rPr>
          <w:rFonts w:ascii="Times New Roman" w:hAnsi="Times New Roman"/>
          <w:b w:val="0"/>
          <w:noProof w:val="0"/>
          <w:sz w:val="20"/>
          <w:lang w:eastAsia="zh-CN"/>
        </w:rPr>
        <w:t>:</w:t>
      </w:r>
    </w:p>
    <w:p w14:paraId="134BA8BD" w14:textId="77777777" w:rsidR="00F70EE3" w:rsidRDefault="00F70EE3" w:rsidP="003E6E8F">
      <w:pPr>
        <w:pStyle w:val="Header"/>
        <w:tabs>
          <w:tab w:val="right" w:pos="9639"/>
        </w:tabs>
        <w:rPr>
          <w:rFonts w:ascii="Times New Roman" w:hAnsi="Times New Roman"/>
          <w:b w:val="0"/>
          <w:noProof w:val="0"/>
          <w:sz w:val="20"/>
          <w:lang w:eastAsia="zh-CN"/>
        </w:rPr>
      </w:pPr>
    </w:p>
    <w:tbl>
      <w:tblPr>
        <w:tblStyle w:val="TableGrid"/>
        <w:tblW w:w="0" w:type="auto"/>
        <w:tblLook w:val="04A0" w:firstRow="1" w:lastRow="0" w:firstColumn="1" w:lastColumn="0" w:noHBand="0" w:noVBand="1"/>
      </w:tblPr>
      <w:tblGrid>
        <w:gridCol w:w="9631"/>
      </w:tblGrid>
      <w:tr w:rsidR="00F70EE3" w14:paraId="117C9F54" w14:textId="77777777" w:rsidTr="003D68B7">
        <w:tc>
          <w:tcPr>
            <w:tcW w:w="9631" w:type="dxa"/>
          </w:tcPr>
          <w:p w14:paraId="7EEE0E09" w14:textId="77777777" w:rsidR="00F70EE3" w:rsidRPr="002A64A4" w:rsidRDefault="00F70EE3" w:rsidP="003D68B7">
            <w:pPr>
              <w:rPr>
                <w:b/>
                <w:bCs/>
                <w:u w:val="single"/>
              </w:rPr>
            </w:pPr>
            <w:r w:rsidRPr="002A64A4">
              <w:rPr>
                <w:b/>
                <w:bCs/>
                <w:u w:val="single"/>
              </w:rPr>
              <w:t>Agreement:</w:t>
            </w:r>
          </w:p>
          <w:p w14:paraId="359CE7BC" w14:textId="77777777" w:rsidR="00F70EE3" w:rsidRDefault="00AB343E" w:rsidP="006B0BEE">
            <w:pPr>
              <w:pStyle w:val="Agreement"/>
              <w:numPr>
                <w:ilvl w:val="0"/>
                <w:numId w:val="21"/>
              </w:numPr>
              <w:rPr>
                <w:rFonts w:ascii="Times New Roman" w:eastAsia="宋体" w:hAnsi="Times New Roman"/>
                <w:b w:val="0"/>
                <w:szCs w:val="20"/>
                <w:lang w:eastAsia="zh-CN"/>
              </w:rPr>
            </w:pPr>
            <w:r w:rsidRPr="006B0BEE">
              <w:rPr>
                <w:rFonts w:ascii="Times New Roman" w:eastAsia="宋体" w:hAnsi="Times New Roman"/>
                <w:b w:val="0"/>
                <w:szCs w:val="20"/>
                <w:lang w:eastAsia="zh-CN"/>
              </w:rPr>
              <w:t xml:space="preserve">Application layer measurement configuration and reporting for shared spectrum channel access is </w:t>
            </w:r>
            <w:r w:rsidRPr="006B0BEE">
              <w:rPr>
                <w:rFonts w:ascii="Times New Roman" w:eastAsia="宋体" w:hAnsi="Times New Roman"/>
                <w:b w:val="0"/>
                <w:szCs w:val="20"/>
                <w:u w:val="single"/>
                <w:lang w:eastAsia="zh-CN"/>
              </w:rPr>
              <w:t>not</w:t>
            </w:r>
            <w:r w:rsidRPr="006B0BEE">
              <w:rPr>
                <w:rFonts w:ascii="Times New Roman" w:eastAsia="宋体" w:hAnsi="Times New Roman"/>
                <w:b w:val="0"/>
                <w:szCs w:val="20"/>
                <w:lang w:eastAsia="zh-CN"/>
              </w:rPr>
              <w:t xml:space="preserve"> supported in R18.</w:t>
            </w:r>
          </w:p>
          <w:p w14:paraId="79000995" w14:textId="3DF00DB7" w:rsidR="007657BE" w:rsidRPr="007657BE" w:rsidRDefault="007657BE" w:rsidP="007657BE">
            <w:pPr>
              <w:pStyle w:val="Doc-text2"/>
              <w:rPr>
                <w:lang w:eastAsia="zh-CN"/>
              </w:rPr>
            </w:pPr>
          </w:p>
        </w:tc>
      </w:tr>
    </w:tbl>
    <w:p w14:paraId="258C40D5" w14:textId="77777777" w:rsidR="00F70EE3" w:rsidRPr="00EB45C5" w:rsidRDefault="00F70EE3" w:rsidP="003E6E8F">
      <w:pPr>
        <w:pStyle w:val="Header"/>
        <w:tabs>
          <w:tab w:val="right" w:pos="9639"/>
        </w:tabs>
        <w:rPr>
          <w:rFonts w:ascii="Times New Roman" w:hAnsi="Times New Roman"/>
          <w:b w:val="0"/>
          <w:noProof w:val="0"/>
          <w:sz w:val="20"/>
          <w:lang w:eastAsia="zh-CN"/>
        </w:rPr>
      </w:pPr>
    </w:p>
    <w:p w14:paraId="55A2C7B2" w14:textId="47D3412B" w:rsidR="003E6E8F" w:rsidRPr="002977EB" w:rsidRDefault="0057648B" w:rsidP="00FD214F">
      <w:pPr>
        <w:pStyle w:val="Header"/>
        <w:tabs>
          <w:tab w:val="left" w:pos="284"/>
          <w:tab w:val="left" w:pos="4678"/>
          <w:tab w:val="right" w:pos="9639"/>
        </w:tabs>
        <w:spacing w:before="120"/>
        <w:rPr>
          <w:rFonts w:ascii="Times New Roman" w:hAnsi="Times New Roman"/>
          <w:b w:val="0"/>
          <w:noProof w:val="0"/>
          <w:sz w:val="20"/>
          <w:lang w:eastAsia="zh-CN"/>
        </w:rPr>
      </w:pPr>
      <w:r w:rsidRPr="002977EB">
        <w:rPr>
          <w:rFonts w:ascii="Times New Roman" w:hAnsi="Times New Roman"/>
          <w:b w:val="0"/>
          <w:noProof w:val="0"/>
          <w:sz w:val="20"/>
          <w:lang w:eastAsia="zh-CN"/>
        </w:rPr>
        <w:t>In this contribution we elaborate</w:t>
      </w:r>
      <w:r w:rsidR="003310C9">
        <w:rPr>
          <w:rFonts w:ascii="Times New Roman" w:hAnsi="Times New Roman"/>
          <w:b w:val="0"/>
          <w:noProof w:val="0"/>
          <w:sz w:val="20"/>
          <w:lang w:eastAsia="zh-CN"/>
        </w:rPr>
        <w:t xml:space="preserve"> further</w:t>
      </w:r>
      <w:r w:rsidRPr="002977EB">
        <w:rPr>
          <w:rFonts w:ascii="Times New Roman" w:hAnsi="Times New Roman"/>
          <w:b w:val="0"/>
          <w:noProof w:val="0"/>
          <w:sz w:val="20"/>
          <w:lang w:eastAsia="zh-CN"/>
        </w:rPr>
        <w:t xml:space="preserve"> </w:t>
      </w:r>
      <w:r w:rsidR="00FD214F">
        <w:rPr>
          <w:rFonts w:ascii="Times New Roman" w:hAnsi="Times New Roman"/>
          <w:b w:val="0"/>
          <w:noProof w:val="0"/>
          <w:sz w:val="20"/>
          <w:lang w:eastAsia="zh-CN"/>
        </w:rPr>
        <w:t xml:space="preserve">on </w:t>
      </w:r>
      <w:r w:rsidR="00B35A97" w:rsidRPr="002977EB">
        <w:rPr>
          <w:rFonts w:ascii="Times New Roman" w:hAnsi="Times New Roman"/>
          <w:b w:val="0"/>
          <w:noProof w:val="0"/>
          <w:sz w:val="20"/>
          <w:lang w:eastAsia="zh-CN"/>
        </w:rPr>
        <w:t xml:space="preserve">the </w:t>
      </w:r>
      <w:r w:rsidR="00FD214F">
        <w:rPr>
          <w:rFonts w:ascii="Times New Roman" w:hAnsi="Times New Roman"/>
          <w:b w:val="0"/>
          <w:noProof w:val="0"/>
          <w:sz w:val="20"/>
          <w:lang w:eastAsia="zh-CN"/>
        </w:rPr>
        <w:t xml:space="preserve">Rel-17 </w:t>
      </w:r>
      <w:r w:rsidR="00B35A97" w:rsidRPr="002977EB">
        <w:rPr>
          <w:rFonts w:ascii="Times New Roman" w:hAnsi="Times New Roman"/>
          <w:b w:val="0"/>
          <w:noProof w:val="0"/>
          <w:sz w:val="20"/>
          <w:lang w:eastAsia="zh-CN"/>
        </w:rPr>
        <w:t>leftover topic</w:t>
      </w:r>
      <w:r w:rsidR="008011AD" w:rsidRPr="002977EB">
        <w:rPr>
          <w:rFonts w:ascii="Times New Roman" w:hAnsi="Times New Roman"/>
          <w:b w:val="0"/>
          <w:noProof w:val="0"/>
          <w:sz w:val="20"/>
          <w:lang w:eastAsia="zh-CN"/>
        </w:rPr>
        <w:t>s</w:t>
      </w:r>
      <w:r w:rsidR="00FD214F">
        <w:rPr>
          <w:rFonts w:ascii="Times New Roman" w:hAnsi="Times New Roman"/>
          <w:b w:val="0"/>
          <w:noProof w:val="0"/>
          <w:sz w:val="20"/>
          <w:lang w:eastAsia="zh-CN"/>
        </w:rPr>
        <w:t xml:space="preserve"> in context of the required RAN2 enhancements</w:t>
      </w:r>
      <w:r w:rsidR="000A76E0">
        <w:rPr>
          <w:rFonts w:ascii="Times New Roman" w:hAnsi="Times New Roman"/>
          <w:b w:val="0"/>
          <w:noProof w:val="0"/>
          <w:sz w:val="20"/>
          <w:lang w:eastAsia="zh-CN"/>
        </w:rPr>
        <w:t>.</w:t>
      </w:r>
    </w:p>
    <w:p w14:paraId="405937EC" w14:textId="3FADD586" w:rsidR="00B61EF1" w:rsidRDefault="00B61EF1" w:rsidP="00B61EF1">
      <w:pPr>
        <w:pStyle w:val="Heading1"/>
      </w:pPr>
      <w:r w:rsidRPr="006E13D1">
        <w:t>2</w:t>
      </w:r>
      <w:r w:rsidRPr="006E13D1">
        <w:tab/>
      </w:r>
      <w:r>
        <w:t>Discussion</w:t>
      </w:r>
    </w:p>
    <w:p w14:paraId="014B499E" w14:textId="3F3439D3" w:rsidR="00FD214F" w:rsidRDefault="00FD214F" w:rsidP="00FD214F">
      <w:pPr>
        <w:pStyle w:val="Heading2"/>
      </w:pPr>
      <w:r>
        <w:rPr>
          <w:lang w:eastAsia="zh-CN"/>
        </w:rPr>
        <w:t>2.1</w:t>
      </w:r>
      <w:r>
        <w:rPr>
          <w:lang w:eastAsia="zh-CN"/>
        </w:rPr>
        <w:tab/>
      </w:r>
      <w:r w:rsidR="00953E4F">
        <w:rPr>
          <w:lang w:eastAsia="zh-CN"/>
        </w:rPr>
        <w:t xml:space="preserve">RAN </w:t>
      </w:r>
      <w:r w:rsidR="00AE1765">
        <w:rPr>
          <w:lang w:eastAsia="zh-CN"/>
        </w:rPr>
        <w:t xml:space="preserve">visible </w:t>
      </w:r>
      <w:proofErr w:type="spellStart"/>
      <w:r w:rsidR="00AE1765">
        <w:rPr>
          <w:lang w:eastAsia="zh-CN"/>
        </w:rPr>
        <w:t>QoE</w:t>
      </w:r>
      <w:proofErr w:type="spellEnd"/>
      <w:r w:rsidR="00AE1765">
        <w:rPr>
          <w:lang w:eastAsia="zh-CN"/>
        </w:rPr>
        <w:t xml:space="preserve"> </w:t>
      </w:r>
      <w:r w:rsidR="001611FF">
        <w:rPr>
          <w:lang w:eastAsia="zh-CN"/>
        </w:rPr>
        <w:t>threshold-based triggering</w:t>
      </w:r>
    </w:p>
    <w:p w14:paraId="64258D5C" w14:textId="506F3BB4" w:rsidR="00095394" w:rsidRDefault="00AE3F35" w:rsidP="00B10BF5">
      <w:r>
        <w:t>Based on the</w:t>
      </w:r>
      <w:r w:rsidR="001276BD">
        <w:t xml:space="preserve"> SA4 </w:t>
      </w:r>
      <w:proofErr w:type="gramStart"/>
      <w:r w:rsidR="001276BD">
        <w:t>reply</w:t>
      </w:r>
      <w:proofErr w:type="gramEnd"/>
      <w:r w:rsidR="001276BD">
        <w:t xml:space="preserve"> LS to RAN2 in [</w:t>
      </w:r>
      <w:r>
        <w:t>1</w:t>
      </w:r>
      <w:r w:rsidR="001276BD">
        <w:t>]</w:t>
      </w:r>
      <w:r w:rsidR="00B44A27">
        <w:t>, where SA4 confirm</w:t>
      </w:r>
      <w:r w:rsidR="002A5F2B">
        <w:t>ed</w:t>
      </w:r>
      <w:r w:rsidR="00B44A27">
        <w:t xml:space="preserve"> </w:t>
      </w:r>
      <w:r w:rsidR="00F94830">
        <w:t xml:space="preserve">RAN2’s preference </w:t>
      </w:r>
      <w:r w:rsidR="00B44A27">
        <w:t xml:space="preserve">that </w:t>
      </w:r>
      <w:r w:rsidR="00F70AEE">
        <w:t xml:space="preserve">application layer triggering of buffer level threshold-based </w:t>
      </w:r>
      <w:proofErr w:type="spellStart"/>
      <w:r w:rsidR="00F70AEE">
        <w:t>RVQoE</w:t>
      </w:r>
      <w:proofErr w:type="spellEnd"/>
      <w:r w:rsidR="00F70AEE">
        <w:t xml:space="preserve"> reporting can be supported in Rel-18</w:t>
      </w:r>
      <w:r>
        <w:t>, RAN2 agreed in RAN2#122 that</w:t>
      </w:r>
      <w:r w:rsidR="00B10BF5">
        <w:t xml:space="preserve"> buffer level threshold-based triggering of </w:t>
      </w:r>
      <w:proofErr w:type="spellStart"/>
      <w:r w:rsidR="00B10BF5">
        <w:t>RVQoE</w:t>
      </w:r>
      <w:proofErr w:type="spellEnd"/>
      <w:r w:rsidR="00B10BF5">
        <w:t xml:space="preserve"> reporting is triggered by the application layer</w:t>
      </w:r>
      <w:r w:rsidR="00F94830">
        <w:t xml:space="preserve">. </w:t>
      </w:r>
    </w:p>
    <w:p w14:paraId="2CA40488" w14:textId="10E97E58" w:rsidR="002A5F2B" w:rsidRDefault="002A5F2B" w:rsidP="00B10BF5">
      <w:r>
        <w:t xml:space="preserve">However, RAN2 did not further progress on the buffer level </w:t>
      </w:r>
      <w:proofErr w:type="gramStart"/>
      <w:r>
        <w:t>threshold-based</w:t>
      </w:r>
      <w:proofErr w:type="gramEnd"/>
      <w:r>
        <w:t xml:space="preserve"> </w:t>
      </w:r>
      <w:proofErr w:type="spellStart"/>
      <w:r>
        <w:t>RVQoE</w:t>
      </w:r>
      <w:proofErr w:type="spellEnd"/>
      <w:r>
        <w:t xml:space="preserve"> reporting deta</w:t>
      </w:r>
      <w:r w:rsidR="00AF12F4">
        <w:t xml:space="preserve">ils as discussions are currently pending in RAN3. </w:t>
      </w:r>
      <w:r w:rsidR="00027813">
        <w:t>In RAN3#1</w:t>
      </w:r>
      <w:r w:rsidR="00AE310C">
        <w:t>19bis</w:t>
      </w:r>
      <w:r w:rsidR="0063019C">
        <w:t>-e</w:t>
      </w:r>
      <w:r w:rsidR="00AE310C">
        <w:t xml:space="preserve"> it was agreed that no radio-related event triggers are supported for </w:t>
      </w:r>
      <w:proofErr w:type="spellStart"/>
      <w:r w:rsidR="00AE310C">
        <w:t>RVQoE</w:t>
      </w:r>
      <w:proofErr w:type="spellEnd"/>
      <w:r w:rsidR="00AE310C">
        <w:t xml:space="preserve"> reporting in Rel-18. </w:t>
      </w:r>
      <w:r w:rsidR="00147DAA">
        <w:t>RAN2 in turn confirmed this agreement in RAN2#122.</w:t>
      </w:r>
    </w:p>
    <w:p w14:paraId="0EA6168B" w14:textId="59DD6C16" w:rsidR="00147DAA" w:rsidRDefault="00147DAA" w:rsidP="00B10BF5">
      <w:r>
        <w:t>Furthermore, in RAN3#119bis</w:t>
      </w:r>
      <w:r w:rsidR="0063019C">
        <w:t>-e</w:t>
      </w:r>
      <w:r>
        <w:t xml:space="preserve"> it was agreed that </w:t>
      </w:r>
      <w:r w:rsidR="00862763">
        <w:t>additional</w:t>
      </w:r>
      <w:r>
        <w:t xml:space="preserve"> discussion is needed </w:t>
      </w:r>
      <w:r w:rsidR="00FD606C">
        <w:t>with respect to the metho</w:t>
      </w:r>
      <w:r w:rsidR="00B75CF6">
        <w:t>d</w:t>
      </w:r>
      <w:r w:rsidR="00FD606C">
        <w:t xml:space="preserve">s how the UE should send the </w:t>
      </w:r>
      <w:proofErr w:type="spellStart"/>
      <w:r w:rsidR="00FD606C">
        <w:t>RVQoE</w:t>
      </w:r>
      <w:proofErr w:type="spellEnd"/>
      <w:r w:rsidR="00FD606C">
        <w:t xml:space="preserve"> reports after the buffer level threshold is met. As part of the discussion the following options were listed:</w:t>
      </w:r>
    </w:p>
    <w:p w14:paraId="238CDD48" w14:textId="77777777" w:rsidR="00EC008A" w:rsidRPr="00743C1C" w:rsidRDefault="00EC008A" w:rsidP="00743C1C">
      <w:pPr>
        <w:pStyle w:val="ListParagraph"/>
        <w:widowControl w:val="0"/>
        <w:numPr>
          <w:ilvl w:val="0"/>
          <w:numId w:val="24"/>
        </w:numPr>
        <w:rPr>
          <w:rFonts w:cs="Calibri"/>
          <w:i/>
          <w:iCs/>
          <w:color w:val="00B050"/>
          <w:kern w:val="2"/>
          <w:sz w:val="16"/>
          <w:szCs w:val="16"/>
          <w:lang w:val="en-US"/>
        </w:rPr>
      </w:pPr>
      <w:r w:rsidRPr="00743C1C">
        <w:rPr>
          <w:rFonts w:cs="Calibri"/>
          <w:i/>
          <w:iCs/>
          <w:color w:val="00B050"/>
          <w:kern w:val="2"/>
          <w:sz w:val="16"/>
          <w:szCs w:val="16"/>
        </w:rPr>
        <w:t xml:space="preserve">RAN3 should discuss how the UE should send the </w:t>
      </w:r>
      <w:proofErr w:type="spellStart"/>
      <w:r w:rsidRPr="00743C1C">
        <w:rPr>
          <w:rFonts w:cs="Calibri"/>
          <w:i/>
          <w:iCs/>
          <w:color w:val="00B050"/>
          <w:kern w:val="2"/>
          <w:sz w:val="16"/>
          <w:szCs w:val="16"/>
        </w:rPr>
        <w:t>RVQoE</w:t>
      </w:r>
      <w:proofErr w:type="spellEnd"/>
      <w:r w:rsidRPr="00743C1C">
        <w:rPr>
          <w:rFonts w:cs="Calibri"/>
          <w:i/>
          <w:iCs/>
          <w:color w:val="00B050"/>
          <w:kern w:val="2"/>
          <w:sz w:val="16"/>
          <w:szCs w:val="16"/>
        </w:rPr>
        <w:t xml:space="preserve"> reports after the threshold is met, e.g., the following options:</w:t>
      </w:r>
    </w:p>
    <w:p w14:paraId="6E11CBE0" w14:textId="77777777" w:rsidR="00EC008A" w:rsidRPr="00743C1C" w:rsidRDefault="00EC008A" w:rsidP="00743C1C">
      <w:pPr>
        <w:pStyle w:val="ListParagraph"/>
        <w:widowControl w:val="0"/>
        <w:numPr>
          <w:ilvl w:val="1"/>
          <w:numId w:val="24"/>
        </w:numPr>
        <w:rPr>
          <w:rFonts w:cs="Calibri"/>
          <w:i/>
          <w:iCs/>
          <w:color w:val="00B050"/>
          <w:kern w:val="2"/>
          <w:sz w:val="16"/>
          <w:szCs w:val="16"/>
        </w:rPr>
      </w:pPr>
      <w:r w:rsidRPr="00743C1C">
        <w:rPr>
          <w:rFonts w:cs="Calibri"/>
          <w:i/>
          <w:iCs/>
          <w:color w:val="00B050"/>
          <w:kern w:val="2"/>
          <w:sz w:val="16"/>
          <w:szCs w:val="16"/>
        </w:rPr>
        <w:t xml:space="preserve">Option 1: Just once (after receiving this </w:t>
      </w:r>
      <w:proofErr w:type="spellStart"/>
      <w:r w:rsidRPr="00743C1C">
        <w:rPr>
          <w:rFonts w:cs="Calibri"/>
          <w:i/>
          <w:iCs/>
          <w:color w:val="00B050"/>
          <w:kern w:val="2"/>
          <w:sz w:val="16"/>
          <w:szCs w:val="16"/>
        </w:rPr>
        <w:t>RVQoE</w:t>
      </w:r>
      <w:proofErr w:type="spellEnd"/>
      <w:r w:rsidRPr="00743C1C">
        <w:rPr>
          <w:rFonts w:cs="Calibri"/>
          <w:i/>
          <w:iCs/>
          <w:color w:val="00B050"/>
          <w:kern w:val="2"/>
          <w:sz w:val="16"/>
          <w:szCs w:val="16"/>
        </w:rPr>
        <w:t xml:space="preserve"> report, </w:t>
      </w:r>
      <w:proofErr w:type="spellStart"/>
      <w:r w:rsidRPr="00743C1C">
        <w:rPr>
          <w:rFonts w:cs="Calibri"/>
          <w:i/>
          <w:iCs/>
          <w:color w:val="00B050"/>
          <w:kern w:val="2"/>
          <w:sz w:val="16"/>
          <w:szCs w:val="16"/>
        </w:rPr>
        <w:t>gNB</w:t>
      </w:r>
      <w:proofErr w:type="spellEnd"/>
      <w:r w:rsidRPr="00743C1C">
        <w:rPr>
          <w:rFonts w:cs="Calibri"/>
          <w:i/>
          <w:iCs/>
          <w:color w:val="00B050"/>
          <w:kern w:val="2"/>
          <w:sz w:val="16"/>
          <w:szCs w:val="16"/>
        </w:rPr>
        <w:t xml:space="preserve"> might reconfigure this threshold value to get additional reports)</w:t>
      </w:r>
    </w:p>
    <w:p w14:paraId="3BC73D79" w14:textId="77777777" w:rsidR="00EC008A" w:rsidRPr="00743C1C" w:rsidRDefault="00EC008A" w:rsidP="00743C1C">
      <w:pPr>
        <w:pStyle w:val="ListParagraph"/>
        <w:widowControl w:val="0"/>
        <w:numPr>
          <w:ilvl w:val="1"/>
          <w:numId w:val="24"/>
        </w:numPr>
        <w:rPr>
          <w:rFonts w:cs="Calibri"/>
          <w:i/>
          <w:iCs/>
          <w:color w:val="00B050"/>
          <w:kern w:val="2"/>
          <w:sz w:val="16"/>
          <w:szCs w:val="16"/>
        </w:rPr>
      </w:pPr>
      <w:r w:rsidRPr="00743C1C">
        <w:rPr>
          <w:rFonts w:cs="Calibri"/>
          <w:i/>
          <w:iCs/>
          <w:color w:val="00B050"/>
          <w:kern w:val="2"/>
          <w:sz w:val="16"/>
          <w:szCs w:val="16"/>
        </w:rPr>
        <w:t xml:space="preserve">Option 2: Periodically based on a </w:t>
      </w:r>
      <w:proofErr w:type="spellStart"/>
      <w:r w:rsidRPr="00743C1C">
        <w:rPr>
          <w:rFonts w:cs="Calibri"/>
          <w:i/>
          <w:iCs/>
          <w:color w:val="00B050"/>
          <w:kern w:val="2"/>
          <w:sz w:val="16"/>
          <w:szCs w:val="16"/>
        </w:rPr>
        <w:t>gNB</w:t>
      </w:r>
      <w:proofErr w:type="spellEnd"/>
      <w:r w:rsidRPr="00743C1C">
        <w:rPr>
          <w:rFonts w:cs="Calibri"/>
          <w:i/>
          <w:iCs/>
          <w:color w:val="00B050"/>
          <w:kern w:val="2"/>
          <w:sz w:val="16"/>
          <w:szCs w:val="16"/>
        </w:rPr>
        <w:t xml:space="preserve"> configured reporting periodicity</w:t>
      </w:r>
    </w:p>
    <w:p w14:paraId="37FFF989" w14:textId="712D8531" w:rsidR="009B76CD" w:rsidRPr="00B75CF6" w:rsidRDefault="00EC008A" w:rsidP="00B75CF6">
      <w:pPr>
        <w:pStyle w:val="ListParagraph"/>
        <w:widowControl w:val="0"/>
        <w:numPr>
          <w:ilvl w:val="1"/>
          <w:numId w:val="24"/>
        </w:numPr>
        <w:rPr>
          <w:rFonts w:cs="Calibri"/>
          <w:i/>
          <w:iCs/>
          <w:color w:val="00B050"/>
          <w:kern w:val="2"/>
          <w:sz w:val="16"/>
          <w:szCs w:val="16"/>
        </w:rPr>
      </w:pPr>
      <w:r w:rsidRPr="00743C1C">
        <w:rPr>
          <w:rFonts w:cs="Calibri"/>
          <w:i/>
          <w:iCs/>
          <w:color w:val="00B050"/>
          <w:kern w:val="2"/>
          <w:sz w:val="16"/>
          <w:szCs w:val="16"/>
        </w:rPr>
        <w:t xml:space="preserve">Option 3: A certain number of times based on </w:t>
      </w:r>
      <w:proofErr w:type="spellStart"/>
      <w:r w:rsidRPr="00743C1C">
        <w:rPr>
          <w:rFonts w:cs="Calibri"/>
          <w:i/>
          <w:iCs/>
          <w:color w:val="00B050"/>
          <w:kern w:val="2"/>
          <w:sz w:val="16"/>
          <w:szCs w:val="16"/>
        </w:rPr>
        <w:t>gNB</w:t>
      </w:r>
      <w:proofErr w:type="spellEnd"/>
      <w:r w:rsidRPr="00743C1C">
        <w:rPr>
          <w:rFonts w:cs="Calibri"/>
          <w:i/>
          <w:iCs/>
          <w:color w:val="00B050"/>
          <w:kern w:val="2"/>
          <w:sz w:val="16"/>
          <w:szCs w:val="16"/>
        </w:rPr>
        <w:t xml:space="preserve"> configured report amount</w:t>
      </w:r>
    </w:p>
    <w:p w14:paraId="31029621" w14:textId="18E7E9AC" w:rsidR="00AC0DD8" w:rsidRDefault="0063019C" w:rsidP="009C475D">
      <w:r>
        <w:lastRenderedPageBreak/>
        <w:t xml:space="preserve">Yet, RAN3 did not make any </w:t>
      </w:r>
      <w:r w:rsidR="00954D07">
        <w:t>final</w:t>
      </w:r>
      <w:r>
        <w:t xml:space="preserve"> decision with respect to the </w:t>
      </w:r>
      <w:proofErr w:type="gramStart"/>
      <w:r>
        <w:t xml:space="preserve">aforementioned </w:t>
      </w:r>
      <w:r w:rsidR="006861D0">
        <w:t>options</w:t>
      </w:r>
      <w:proofErr w:type="gramEnd"/>
      <w:r w:rsidR="00071C0B">
        <w:t>.</w:t>
      </w:r>
      <w:r w:rsidR="006861D0">
        <w:t xml:space="preserve"> Therefore, no further RAN2 agreements on the above option can be </w:t>
      </w:r>
      <w:r w:rsidR="00AC0DD8">
        <w:t xml:space="preserve">added before RAN3 </w:t>
      </w:r>
      <w:proofErr w:type="gramStart"/>
      <w:r w:rsidR="00AC0DD8">
        <w:t>makes a decision</w:t>
      </w:r>
      <w:proofErr w:type="gramEnd"/>
      <w:r w:rsidR="00AC0DD8">
        <w:t>.</w:t>
      </w:r>
    </w:p>
    <w:p w14:paraId="2F8E7F52" w14:textId="6E43D347" w:rsidR="00AC0DD8" w:rsidRDefault="004765B8" w:rsidP="00AC0DD8">
      <w:pPr>
        <w:pStyle w:val="00BodyText"/>
        <w:spacing w:after="0"/>
        <w:rPr>
          <w:rFonts w:ascii="Times New Roman" w:hAnsi="Times New Roman"/>
          <w:b/>
          <w:bCs/>
          <w:sz w:val="20"/>
          <w:lang w:val="en-GB"/>
        </w:rPr>
      </w:pPr>
      <w:r>
        <w:rPr>
          <w:rFonts w:ascii="Times New Roman" w:hAnsi="Times New Roman"/>
          <w:b/>
          <w:bCs/>
          <w:sz w:val="20"/>
          <w:lang w:val="en-GB"/>
        </w:rPr>
        <w:t>Observation 1</w:t>
      </w:r>
      <w:r w:rsidR="00AC0DD8" w:rsidRPr="1FE0BD3E">
        <w:rPr>
          <w:rFonts w:ascii="Times New Roman" w:hAnsi="Times New Roman"/>
          <w:b/>
          <w:bCs/>
          <w:sz w:val="20"/>
          <w:lang w:val="en-GB"/>
        </w:rPr>
        <w:t>: RAN</w:t>
      </w:r>
      <w:r w:rsidR="00AC0DD8">
        <w:rPr>
          <w:rFonts w:ascii="Times New Roman" w:hAnsi="Times New Roman"/>
          <w:b/>
          <w:bCs/>
          <w:sz w:val="20"/>
          <w:lang w:val="en-GB"/>
        </w:rPr>
        <w:t xml:space="preserve">2 </w:t>
      </w:r>
      <w:r>
        <w:rPr>
          <w:rFonts w:ascii="Times New Roman" w:hAnsi="Times New Roman"/>
          <w:b/>
          <w:bCs/>
          <w:sz w:val="20"/>
          <w:lang w:val="en-GB"/>
        </w:rPr>
        <w:t>can</w:t>
      </w:r>
      <w:r w:rsidR="00AC0DD8">
        <w:rPr>
          <w:rFonts w:ascii="Times New Roman" w:hAnsi="Times New Roman"/>
          <w:b/>
          <w:bCs/>
          <w:sz w:val="20"/>
          <w:lang w:val="en-GB"/>
        </w:rPr>
        <w:t xml:space="preserve"> wait for RAN3’s </w:t>
      </w:r>
      <w:r w:rsidR="006948C9">
        <w:rPr>
          <w:rFonts w:ascii="Times New Roman" w:hAnsi="Times New Roman"/>
          <w:b/>
          <w:bCs/>
          <w:sz w:val="20"/>
          <w:lang w:val="en-GB"/>
        </w:rPr>
        <w:t xml:space="preserve">final decision on one of the above options with respect to UE’s behaviour for </w:t>
      </w:r>
      <w:proofErr w:type="spellStart"/>
      <w:r w:rsidR="006948C9">
        <w:rPr>
          <w:rFonts w:ascii="Times New Roman" w:hAnsi="Times New Roman"/>
          <w:b/>
          <w:bCs/>
          <w:sz w:val="20"/>
          <w:lang w:val="en-GB"/>
        </w:rPr>
        <w:t>RVQoE</w:t>
      </w:r>
      <w:proofErr w:type="spellEnd"/>
      <w:r w:rsidR="006948C9">
        <w:rPr>
          <w:rFonts w:ascii="Times New Roman" w:hAnsi="Times New Roman"/>
          <w:b/>
          <w:bCs/>
          <w:sz w:val="20"/>
          <w:lang w:val="en-GB"/>
        </w:rPr>
        <w:t xml:space="preserve"> reporting after the threshold is met before </w:t>
      </w:r>
      <w:r w:rsidR="000857B8">
        <w:rPr>
          <w:rFonts w:ascii="Times New Roman" w:hAnsi="Times New Roman"/>
          <w:b/>
          <w:bCs/>
          <w:sz w:val="20"/>
          <w:lang w:val="en-GB"/>
        </w:rPr>
        <w:t>working further on t</w:t>
      </w:r>
      <w:r w:rsidR="006948C9">
        <w:rPr>
          <w:rFonts w:ascii="Times New Roman" w:hAnsi="Times New Roman"/>
          <w:b/>
          <w:bCs/>
          <w:sz w:val="20"/>
          <w:lang w:val="en-GB"/>
        </w:rPr>
        <w:t>he topic.</w:t>
      </w:r>
    </w:p>
    <w:p w14:paraId="2A32FC6A" w14:textId="77777777" w:rsidR="006948C9" w:rsidRPr="00301CB3" w:rsidRDefault="006948C9" w:rsidP="00AC0DD8">
      <w:pPr>
        <w:pStyle w:val="00BodyText"/>
        <w:spacing w:after="0"/>
        <w:rPr>
          <w:rFonts w:ascii="Times New Roman" w:hAnsi="Times New Roman"/>
          <w:b/>
          <w:bCs/>
          <w:sz w:val="20"/>
          <w:lang w:val="en-GB"/>
        </w:rPr>
      </w:pPr>
    </w:p>
    <w:p w14:paraId="10F7C405" w14:textId="0C59A417" w:rsidR="00CD3F84" w:rsidRDefault="00071C0B" w:rsidP="009C475D">
      <w:r>
        <w:t>However, RAN3 in RAN3#120 agreed the following</w:t>
      </w:r>
      <w:r w:rsidR="0019006D">
        <w:t xml:space="preserve"> with respect to buffer level </w:t>
      </w:r>
      <w:proofErr w:type="gramStart"/>
      <w:r w:rsidR="0019006D">
        <w:t>threshold-based</w:t>
      </w:r>
      <w:proofErr w:type="gramEnd"/>
      <w:r w:rsidR="0019006D">
        <w:t xml:space="preserve"> </w:t>
      </w:r>
      <w:proofErr w:type="spellStart"/>
      <w:r w:rsidR="0019006D">
        <w:t>RVQoE</w:t>
      </w:r>
      <w:proofErr w:type="spellEnd"/>
      <w:r w:rsidR="0019006D">
        <w:t xml:space="preserve"> reporting</w:t>
      </w:r>
      <w:r>
        <w:t>:</w:t>
      </w:r>
    </w:p>
    <w:p w14:paraId="183798DD" w14:textId="724DED46" w:rsidR="00071C0B" w:rsidRPr="00A47A52" w:rsidRDefault="00A47A52" w:rsidP="009C475D">
      <w:pPr>
        <w:pStyle w:val="ListParagraph"/>
        <w:numPr>
          <w:ilvl w:val="0"/>
          <w:numId w:val="25"/>
        </w:numPr>
        <w:rPr>
          <w:rFonts w:cs="Calibri"/>
          <w:i/>
          <w:iCs/>
          <w:color w:val="00B050"/>
          <w:kern w:val="2"/>
          <w:sz w:val="16"/>
          <w:szCs w:val="16"/>
          <w:u w:val="single"/>
          <w:lang w:val="en-US" w:eastAsia="zh-CN"/>
        </w:rPr>
      </w:pPr>
      <w:r w:rsidRPr="00A47A52">
        <w:rPr>
          <w:rFonts w:cs="Calibri"/>
          <w:i/>
          <w:iCs/>
          <w:color w:val="00B050"/>
          <w:kern w:val="2"/>
          <w:sz w:val="16"/>
          <w:szCs w:val="16"/>
        </w:rPr>
        <w:t xml:space="preserve">The network can configure UE with two types of events for threshold based </w:t>
      </w:r>
      <w:proofErr w:type="spellStart"/>
      <w:r w:rsidRPr="00A47A52">
        <w:rPr>
          <w:rFonts w:cs="Calibri"/>
          <w:i/>
          <w:iCs/>
          <w:color w:val="00B050"/>
          <w:kern w:val="2"/>
          <w:sz w:val="16"/>
          <w:szCs w:val="16"/>
        </w:rPr>
        <w:t>RVQoE</w:t>
      </w:r>
      <w:proofErr w:type="spellEnd"/>
      <w:r w:rsidRPr="00A47A52">
        <w:rPr>
          <w:rFonts w:cs="Calibri"/>
          <w:i/>
          <w:iCs/>
          <w:color w:val="00B050"/>
          <w:kern w:val="2"/>
          <w:sz w:val="16"/>
          <w:szCs w:val="16"/>
        </w:rPr>
        <w:t xml:space="preserve"> reporting, the </w:t>
      </w:r>
      <w:proofErr w:type="spellStart"/>
      <w:r w:rsidRPr="00A47A52">
        <w:rPr>
          <w:rFonts w:cs="Calibri"/>
          <w:i/>
          <w:iCs/>
          <w:color w:val="00B050"/>
          <w:kern w:val="2"/>
          <w:sz w:val="16"/>
          <w:szCs w:val="16"/>
        </w:rPr>
        <w:t>RVQoE</w:t>
      </w:r>
      <w:proofErr w:type="spellEnd"/>
      <w:r w:rsidRPr="00A47A52">
        <w:rPr>
          <w:rFonts w:cs="Calibri"/>
          <w:i/>
          <w:iCs/>
          <w:color w:val="00B050"/>
          <w:kern w:val="2"/>
          <w:sz w:val="16"/>
          <w:szCs w:val="16"/>
        </w:rPr>
        <w:t xml:space="preserve"> reporting is triggered when the buffer level is below a threshold or above a threshold. Whether these two types of events for threshold based </w:t>
      </w:r>
      <w:proofErr w:type="spellStart"/>
      <w:r w:rsidRPr="00A47A52">
        <w:rPr>
          <w:rFonts w:cs="Calibri"/>
          <w:i/>
          <w:iCs/>
          <w:color w:val="00B050"/>
          <w:kern w:val="2"/>
          <w:sz w:val="16"/>
          <w:szCs w:val="16"/>
        </w:rPr>
        <w:t>RVQoE</w:t>
      </w:r>
      <w:proofErr w:type="spellEnd"/>
      <w:r w:rsidRPr="00A47A52">
        <w:rPr>
          <w:rFonts w:cs="Calibri"/>
          <w:i/>
          <w:iCs/>
          <w:color w:val="00B050"/>
          <w:kern w:val="2"/>
          <w:sz w:val="16"/>
          <w:szCs w:val="16"/>
        </w:rPr>
        <w:t xml:space="preserve"> reporting can be configured simultaneously needs to be further discussed.</w:t>
      </w:r>
    </w:p>
    <w:p w14:paraId="0B8F5537" w14:textId="77777777" w:rsidR="009302D9" w:rsidRDefault="009302D9" w:rsidP="00890938">
      <w:pPr>
        <w:pStyle w:val="00BodyText"/>
        <w:spacing w:after="0"/>
        <w:rPr>
          <w:rFonts w:ascii="Times New Roman" w:hAnsi="Times New Roman"/>
          <w:sz w:val="20"/>
          <w:lang w:val="en-GB"/>
        </w:rPr>
      </w:pPr>
    </w:p>
    <w:p w14:paraId="1B0FC0FE" w14:textId="77777777" w:rsidR="00A126CB" w:rsidRDefault="0081263C" w:rsidP="00890938">
      <w:pPr>
        <w:pStyle w:val="00BodyText"/>
        <w:spacing w:after="0"/>
        <w:rPr>
          <w:rFonts w:ascii="Times New Roman" w:hAnsi="Times New Roman"/>
          <w:sz w:val="20"/>
          <w:lang w:val="en-GB"/>
        </w:rPr>
      </w:pPr>
      <w:r>
        <w:rPr>
          <w:rFonts w:ascii="Times New Roman" w:hAnsi="Times New Roman"/>
          <w:sz w:val="20"/>
          <w:lang w:val="en-GB"/>
        </w:rPr>
        <w:t xml:space="preserve">Although RAN3 agreed the above with respect to the configuration of </w:t>
      </w:r>
      <w:proofErr w:type="spellStart"/>
      <w:r>
        <w:rPr>
          <w:rFonts w:ascii="Times New Roman" w:hAnsi="Times New Roman"/>
          <w:sz w:val="20"/>
          <w:lang w:val="en-GB"/>
        </w:rPr>
        <w:t>RVQoE</w:t>
      </w:r>
      <w:proofErr w:type="spellEnd"/>
      <w:r>
        <w:rPr>
          <w:rFonts w:ascii="Times New Roman" w:hAnsi="Times New Roman"/>
          <w:sz w:val="20"/>
          <w:lang w:val="en-GB"/>
        </w:rPr>
        <w:t xml:space="preserve"> </w:t>
      </w:r>
      <w:r w:rsidR="00803A34">
        <w:rPr>
          <w:rFonts w:ascii="Times New Roman" w:hAnsi="Times New Roman"/>
          <w:sz w:val="20"/>
          <w:lang w:val="en-GB"/>
        </w:rPr>
        <w:t xml:space="preserve">thresholds, </w:t>
      </w:r>
      <w:r w:rsidR="003675F4">
        <w:rPr>
          <w:rFonts w:ascii="Times New Roman" w:hAnsi="Times New Roman"/>
          <w:sz w:val="20"/>
          <w:lang w:val="en-GB"/>
        </w:rPr>
        <w:t>a recent LS [2] sent from SA4 to RAN2</w:t>
      </w:r>
      <w:r w:rsidR="004A2C44">
        <w:rPr>
          <w:rFonts w:ascii="Times New Roman" w:hAnsi="Times New Roman"/>
          <w:sz w:val="20"/>
          <w:lang w:val="en-GB"/>
        </w:rPr>
        <w:t xml:space="preserve">, SA4 </w:t>
      </w:r>
      <w:r w:rsidR="00AE7222">
        <w:rPr>
          <w:rFonts w:ascii="Times New Roman" w:hAnsi="Times New Roman"/>
          <w:sz w:val="20"/>
          <w:lang w:val="en-GB"/>
        </w:rPr>
        <w:t xml:space="preserve">indicates that it </w:t>
      </w:r>
      <w:r w:rsidR="009127EE">
        <w:rPr>
          <w:rFonts w:ascii="Times New Roman" w:hAnsi="Times New Roman"/>
          <w:sz w:val="20"/>
          <w:lang w:val="en-GB"/>
        </w:rPr>
        <w:t xml:space="preserve">reverts its previous decision and that it does not confirm the RAN2 preference that application layer triggering of buffer level threshold-based </w:t>
      </w:r>
      <w:proofErr w:type="spellStart"/>
      <w:r w:rsidR="009127EE">
        <w:rPr>
          <w:rFonts w:ascii="Times New Roman" w:hAnsi="Times New Roman"/>
          <w:sz w:val="20"/>
          <w:lang w:val="en-GB"/>
        </w:rPr>
        <w:t>RVQoE</w:t>
      </w:r>
      <w:proofErr w:type="spellEnd"/>
      <w:r w:rsidR="009127EE">
        <w:rPr>
          <w:rFonts w:ascii="Times New Roman" w:hAnsi="Times New Roman"/>
          <w:sz w:val="20"/>
          <w:lang w:val="en-GB"/>
        </w:rPr>
        <w:t xml:space="preserve"> reporting can be supported in Rel-18</w:t>
      </w:r>
      <w:r w:rsidR="001F7B6D">
        <w:rPr>
          <w:rFonts w:ascii="Times New Roman" w:hAnsi="Times New Roman"/>
          <w:sz w:val="20"/>
          <w:lang w:val="en-GB"/>
        </w:rPr>
        <w:t xml:space="preserve">. Furthermore, SA4 in their LS to RAN2 detail that alternatives are being considered and </w:t>
      </w:r>
      <w:r w:rsidR="00B3374B">
        <w:rPr>
          <w:rFonts w:ascii="Times New Roman" w:hAnsi="Times New Roman"/>
          <w:sz w:val="20"/>
          <w:lang w:val="en-GB"/>
        </w:rPr>
        <w:t>RAN2 will receive the respective updates.</w:t>
      </w:r>
      <w:r w:rsidR="003675F4">
        <w:rPr>
          <w:rFonts w:ascii="Times New Roman" w:hAnsi="Times New Roman"/>
          <w:sz w:val="20"/>
          <w:lang w:val="en-GB"/>
        </w:rPr>
        <w:t xml:space="preserve"> </w:t>
      </w:r>
    </w:p>
    <w:p w14:paraId="1A7FCAF0" w14:textId="77777777" w:rsidR="00A126CB" w:rsidRDefault="00A126CB" w:rsidP="00890938">
      <w:pPr>
        <w:pStyle w:val="00BodyText"/>
        <w:spacing w:after="0"/>
        <w:rPr>
          <w:rFonts w:ascii="Times New Roman" w:hAnsi="Times New Roman"/>
          <w:sz w:val="20"/>
          <w:lang w:val="en-GB"/>
        </w:rPr>
      </w:pPr>
    </w:p>
    <w:p w14:paraId="41270F2A" w14:textId="3B0D48C0" w:rsidR="00A126CB" w:rsidRPr="00E971A8" w:rsidRDefault="00A126CB" w:rsidP="00890938">
      <w:pPr>
        <w:pStyle w:val="00BodyText"/>
        <w:spacing w:after="0"/>
        <w:rPr>
          <w:rFonts w:ascii="Times New Roman" w:hAnsi="Times New Roman"/>
          <w:b/>
          <w:bCs/>
          <w:sz w:val="20"/>
          <w:lang w:val="en-GB"/>
        </w:rPr>
      </w:pPr>
      <w:r w:rsidRPr="00E971A8">
        <w:rPr>
          <w:rFonts w:ascii="Times New Roman" w:hAnsi="Times New Roman"/>
          <w:b/>
          <w:bCs/>
          <w:sz w:val="20"/>
          <w:lang w:val="en-GB"/>
        </w:rPr>
        <w:t xml:space="preserve">Observation </w:t>
      </w:r>
      <w:r w:rsidR="004765B8">
        <w:rPr>
          <w:rFonts w:ascii="Times New Roman" w:hAnsi="Times New Roman"/>
          <w:b/>
          <w:bCs/>
          <w:sz w:val="20"/>
          <w:lang w:val="en-GB"/>
        </w:rPr>
        <w:t>2</w:t>
      </w:r>
      <w:r w:rsidRPr="00E971A8">
        <w:rPr>
          <w:rFonts w:ascii="Times New Roman" w:hAnsi="Times New Roman"/>
          <w:b/>
          <w:bCs/>
          <w:sz w:val="20"/>
          <w:lang w:val="en-GB"/>
        </w:rPr>
        <w:t xml:space="preserve">: Given the </w:t>
      </w:r>
      <w:r w:rsidR="00DA6E48">
        <w:rPr>
          <w:rFonts w:ascii="Times New Roman" w:hAnsi="Times New Roman"/>
          <w:b/>
          <w:bCs/>
          <w:sz w:val="20"/>
          <w:lang w:val="en-GB"/>
        </w:rPr>
        <w:t>new SA4 LS</w:t>
      </w:r>
      <w:r w:rsidRPr="00E971A8">
        <w:rPr>
          <w:rFonts w:ascii="Times New Roman" w:hAnsi="Times New Roman"/>
          <w:b/>
          <w:bCs/>
          <w:sz w:val="20"/>
          <w:lang w:val="en-GB"/>
        </w:rPr>
        <w:t xml:space="preserve">, RAN2 cannot continue the work </w:t>
      </w:r>
      <w:r w:rsidR="005056FA" w:rsidRPr="00E971A8">
        <w:rPr>
          <w:rFonts w:ascii="Times New Roman" w:hAnsi="Times New Roman"/>
          <w:b/>
          <w:bCs/>
          <w:sz w:val="20"/>
          <w:lang w:val="en-GB"/>
        </w:rPr>
        <w:t>on the</w:t>
      </w:r>
      <w:r w:rsidRPr="00E971A8">
        <w:rPr>
          <w:rFonts w:ascii="Times New Roman" w:hAnsi="Times New Roman"/>
          <w:b/>
          <w:bCs/>
          <w:sz w:val="20"/>
          <w:lang w:val="en-GB"/>
        </w:rPr>
        <w:t xml:space="preserve"> specif</w:t>
      </w:r>
      <w:r w:rsidR="005056FA" w:rsidRPr="00E971A8">
        <w:rPr>
          <w:rFonts w:ascii="Times New Roman" w:hAnsi="Times New Roman"/>
          <w:b/>
          <w:bCs/>
          <w:sz w:val="20"/>
          <w:lang w:val="en-GB"/>
        </w:rPr>
        <w:t>ication</w:t>
      </w:r>
      <w:r w:rsidRPr="00E971A8">
        <w:rPr>
          <w:rFonts w:ascii="Times New Roman" w:hAnsi="Times New Roman"/>
          <w:b/>
          <w:bCs/>
          <w:sz w:val="20"/>
          <w:lang w:val="en-GB"/>
        </w:rPr>
        <w:t xml:space="preserve"> </w:t>
      </w:r>
      <w:r w:rsidR="00DA6E48">
        <w:rPr>
          <w:rFonts w:ascii="Times New Roman" w:hAnsi="Times New Roman"/>
          <w:b/>
          <w:bCs/>
          <w:sz w:val="20"/>
          <w:lang w:val="en-GB"/>
        </w:rPr>
        <w:t>of</w:t>
      </w:r>
      <w:r w:rsidRPr="00E971A8">
        <w:rPr>
          <w:rFonts w:ascii="Times New Roman" w:hAnsi="Times New Roman"/>
          <w:b/>
          <w:bCs/>
          <w:sz w:val="20"/>
          <w:lang w:val="en-GB"/>
        </w:rPr>
        <w:t xml:space="preserve"> buffer-level based </w:t>
      </w:r>
      <w:proofErr w:type="spellStart"/>
      <w:r w:rsidRPr="00E971A8">
        <w:rPr>
          <w:rFonts w:ascii="Times New Roman" w:hAnsi="Times New Roman"/>
          <w:b/>
          <w:bCs/>
          <w:sz w:val="20"/>
          <w:lang w:val="en-GB"/>
        </w:rPr>
        <w:t>RvQoE</w:t>
      </w:r>
      <w:proofErr w:type="spellEnd"/>
      <w:r w:rsidRPr="00E971A8">
        <w:rPr>
          <w:rFonts w:ascii="Times New Roman" w:hAnsi="Times New Roman"/>
          <w:b/>
          <w:bCs/>
          <w:sz w:val="20"/>
          <w:lang w:val="en-GB"/>
        </w:rPr>
        <w:t xml:space="preserve"> reporting</w:t>
      </w:r>
      <w:r w:rsidR="005056FA" w:rsidRPr="00E971A8">
        <w:rPr>
          <w:rFonts w:ascii="Times New Roman" w:hAnsi="Times New Roman"/>
          <w:b/>
          <w:bCs/>
          <w:sz w:val="20"/>
          <w:lang w:val="en-GB"/>
        </w:rPr>
        <w:t xml:space="preserve"> without further updates from SA4.</w:t>
      </w:r>
    </w:p>
    <w:p w14:paraId="360260D8" w14:textId="77777777" w:rsidR="005056FA" w:rsidRPr="00E971A8" w:rsidRDefault="005056FA" w:rsidP="00890938">
      <w:pPr>
        <w:pStyle w:val="00BodyText"/>
        <w:spacing w:after="0"/>
        <w:rPr>
          <w:rFonts w:ascii="Times New Roman" w:hAnsi="Times New Roman"/>
          <w:b/>
          <w:bCs/>
          <w:sz w:val="20"/>
          <w:lang w:val="en-GB"/>
        </w:rPr>
      </w:pPr>
    </w:p>
    <w:p w14:paraId="34B45234" w14:textId="4B2997CF" w:rsidR="005056FA" w:rsidRPr="00E971A8" w:rsidRDefault="005056FA" w:rsidP="00890938">
      <w:pPr>
        <w:pStyle w:val="00BodyText"/>
        <w:spacing w:after="0"/>
        <w:rPr>
          <w:rFonts w:ascii="Times New Roman" w:hAnsi="Times New Roman"/>
          <w:b/>
          <w:bCs/>
          <w:sz w:val="20"/>
          <w:lang w:val="en-GB"/>
        </w:rPr>
      </w:pPr>
      <w:r w:rsidRPr="00E971A8">
        <w:rPr>
          <w:rFonts w:ascii="Times New Roman" w:hAnsi="Times New Roman"/>
          <w:b/>
          <w:bCs/>
          <w:sz w:val="20"/>
          <w:lang w:val="en-GB"/>
        </w:rPr>
        <w:t xml:space="preserve">Proposal </w:t>
      </w:r>
      <w:r w:rsidR="004765B8">
        <w:rPr>
          <w:rFonts w:ascii="Times New Roman" w:hAnsi="Times New Roman"/>
          <w:b/>
          <w:bCs/>
          <w:sz w:val="20"/>
          <w:lang w:val="en-GB"/>
        </w:rPr>
        <w:t>1</w:t>
      </w:r>
      <w:r w:rsidRPr="00E971A8">
        <w:rPr>
          <w:rFonts w:ascii="Times New Roman" w:hAnsi="Times New Roman"/>
          <w:b/>
          <w:bCs/>
          <w:sz w:val="20"/>
          <w:lang w:val="en-GB"/>
        </w:rPr>
        <w:t xml:space="preserve">: RAN2 </w:t>
      </w:r>
      <w:r w:rsidR="00DA6E48">
        <w:rPr>
          <w:rFonts w:ascii="Times New Roman" w:hAnsi="Times New Roman"/>
          <w:b/>
          <w:bCs/>
          <w:sz w:val="20"/>
          <w:lang w:val="en-GB"/>
        </w:rPr>
        <w:t>to</w:t>
      </w:r>
      <w:r w:rsidRPr="00E971A8">
        <w:rPr>
          <w:rFonts w:ascii="Times New Roman" w:hAnsi="Times New Roman"/>
          <w:b/>
          <w:bCs/>
          <w:sz w:val="20"/>
          <w:lang w:val="en-GB"/>
        </w:rPr>
        <w:t xml:space="preserve"> not specify buffer-level based </w:t>
      </w:r>
      <w:proofErr w:type="spellStart"/>
      <w:r w:rsidRPr="00E971A8">
        <w:rPr>
          <w:rFonts w:ascii="Times New Roman" w:hAnsi="Times New Roman"/>
          <w:b/>
          <w:bCs/>
          <w:sz w:val="20"/>
          <w:lang w:val="en-GB"/>
        </w:rPr>
        <w:t>RVQoE</w:t>
      </w:r>
      <w:proofErr w:type="spellEnd"/>
      <w:r w:rsidR="008D074E" w:rsidRPr="00E971A8">
        <w:rPr>
          <w:rFonts w:ascii="Times New Roman" w:hAnsi="Times New Roman"/>
          <w:b/>
          <w:bCs/>
          <w:sz w:val="20"/>
          <w:lang w:val="en-GB"/>
        </w:rPr>
        <w:t xml:space="preserve"> reporting</w:t>
      </w:r>
      <w:r w:rsidRPr="00E971A8">
        <w:rPr>
          <w:rFonts w:ascii="Times New Roman" w:hAnsi="Times New Roman"/>
          <w:b/>
          <w:bCs/>
          <w:sz w:val="20"/>
          <w:lang w:val="en-GB"/>
        </w:rPr>
        <w:t xml:space="preserve"> </w:t>
      </w:r>
      <w:r w:rsidR="009B1C3B" w:rsidRPr="00E971A8">
        <w:rPr>
          <w:rFonts w:ascii="Times New Roman" w:hAnsi="Times New Roman"/>
          <w:b/>
          <w:bCs/>
          <w:sz w:val="20"/>
          <w:lang w:val="en-GB"/>
        </w:rPr>
        <w:t>before a new update is received from SA4.</w:t>
      </w:r>
    </w:p>
    <w:p w14:paraId="7E7D3376" w14:textId="77777777" w:rsidR="009B1C3B" w:rsidRPr="00E971A8" w:rsidRDefault="009B1C3B" w:rsidP="00890938">
      <w:pPr>
        <w:pStyle w:val="00BodyText"/>
        <w:spacing w:after="0"/>
        <w:rPr>
          <w:rFonts w:ascii="Times New Roman" w:hAnsi="Times New Roman"/>
          <w:b/>
          <w:bCs/>
          <w:sz w:val="20"/>
          <w:lang w:val="en-GB"/>
        </w:rPr>
      </w:pPr>
    </w:p>
    <w:p w14:paraId="7EE69C8C" w14:textId="15B1AB81" w:rsidR="009B1C3B" w:rsidRPr="00E971A8" w:rsidRDefault="009B1C3B" w:rsidP="00890938">
      <w:pPr>
        <w:pStyle w:val="00BodyText"/>
        <w:spacing w:after="0"/>
        <w:rPr>
          <w:rFonts w:ascii="Times New Roman" w:hAnsi="Times New Roman"/>
          <w:b/>
          <w:bCs/>
          <w:sz w:val="20"/>
          <w:lang w:val="en-GB"/>
        </w:rPr>
      </w:pPr>
      <w:r w:rsidRPr="00E971A8">
        <w:rPr>
          <w:rFonts w:ascii="Times New Roman" w:hAnsi="Times New Roman"/>
          <w:b/>
          <w:bCs/>
          <w:sz w:val="20"/>
          <w:lang w:val="en-GB"/>
        </w:rPr>
        <w:t xml:space="preserve">Proposal </w:t>
      </w:r>
      <w:r w:rsidR="004765B8">
        <w:rPr>
          <w:rFonts w:ascii="Times New Roman" w:hAnsi="Times New Roman"/>
          <w:b/>
          <w:bCs/>
          <w:sz w:val="20"/>
          <w:lang w:val="en-GB"/>
        </w:rPr>
        <w:t>2</w:t>
      </w:r>
      <w:r w:rsidRPr="00E971A8">
        <w:rPr>
          <w:rFonts w:ascii="Times New Roman" w:hAnsi="Times New Roman"/>
          <w:b/>
          <w:bCs/>
          <w:sz w:val="20"/>
          <w:lang w:val="en-GB"/>
        </w:rPr>
        <w:t xml:space="preserve">: RAN2 to send LS response to SA4 to clarify whether the buffer-level </w:t>
      </w:r>
      <w:proofErr w:type="spellStart"/>
      <w:r w:rsidRPr="00E971A8">
        <w:rPr>
          <w:rFonts w:ascii="Times New Roman" w:hAnsi="Times New Roman"/>
          <w:b/>
          <w:bCs/>
          <w:sz w:val="20"/>
          <w:lang w:val="en-GB"/>
        </w:rPr>
        <w:t>RVQoE</w:t>
      </w:r>
      <w:proofErr w:type="spellEnd"/>
      <w:r w:rsidRPr="00E971A8">
        <w:rPr>
          <w:rFonts w:ascii="Times New Roman" w:hAnsi="Times New Roman"/>
          <w:b/>
          <w:bCs/>
          <w:sz w:val="20"/>
          <w:lang w:val="en-GB"/>
        </w:rPr>
        <w:t xml:space="preserve"> reporting is still valid for Rel-18 and </w:t>
      </w:r>
      <w:r w:rsidR="00D23E89" w:rsidRPr="00E971A8">
        <w:rPr>
          <w:rFonts w:ascii="Times New Roman" w:hAnsi="Times New Roman"/>
          <w:b/>
          <w:bCs/>
          <w:sz w:val="20"/>
          <w:lang w:val="en-GB"/>
        </w:rPr>
        <w:t>identify the next steps from SA4.</w:t>
      </w:r>
    </w:p>
    <w:p w14:paraId="4B142487" w14:textId="77777777" w:rsidR="0095369E" w:rsidRPr="00301CB3" w:rsidRDefault="0095369E" w:rsidP="00890938">
      <w:pPr>
        <w:pStyle w:val="00BodyText"/>
        <w:spacing w:after="0"/>
        <w:rPr>
          <w:rFonts w:ascii="Times New Roman" w:hAnsi="Times New Roman"/>
          <w:b/>
          <w:bCs/>
          <w:sz w:val="20"/>
          <w:lang w:val="en-GB"/>
        </w:rPr>
      </w:pPr>
    </w:p>
    <w:p w14:paraId="39C3344C" w14:textId="0F07FE09" w:rsidR="00B61EF1" w:rsidRDefault="00B61EF1" w:rsidP="002F2A55">
      <w:pPr>
        <w:pStyle w:val="Heading2"/>
        <w:ind w:left="0" w:firstLine="0"/>
      </w:pPr>
      <w:r>
        <w:rPr>
          <w:lang w:eastAsia="zh-CN"/>
        </w:rPr>
        <w:t>2.</w:t>
      </w:r>
      <w:r w:rsidR="003E5C92">
        <w:rPr>
          <w:lang w:eastAsia="zh-CN"/>
        </w:rPr>
        <w:t>2</w:t>
      </w:r>
      <w:r>
        <w:rPr>
          <w:lang w:eastAsia="zh-CN"/>
        </w:rPr>
        <w:tab/>
      </w:r>
      <w:proofErr w:type="spellStart"/>
      <w:r>
        <w:rPr>
          <w:lang w:eastAsia="zh-CN"/>
        </w:rPr>
        <w:t>QoE</w:t>
      </w:r>
      <w:proofErr w:type="spellEnd"/>
      <w:r>
        <w:rPr>
          <w:lang w:eastAsia="zh-CN"/>
        </w:rPr>
        <w:t xml:space="preserve"> measurement handling at RAN overload</w:t>
      </w:r>
    </w:p>
    <w:p w14:paraId="6B9C13D8" w14:textId="2AE9AE94" w:rsidR="00885FB7" w:rsidRPr="00AD2E7C" w:rsidRDefault="002F2A55" w:rsidP="00AD2E7C">
      <w:r>
        <w:t>For RAN overload handling</w:t>
      </w:r>
      <w:r w:rsidR="00AD2E7C">
        <w:t xml:space="preserve"> the following agreements </w:t>
      </w:r>
      <w:r w:rsidR="000B4995">
        <w:t xml:space="preserve">were reached </w:t>
      </w:r>
      <w:r w:rsidR="005A6E22" w:rsidRPr="00743C1C">
        <w:t>in RAN3#119</w:t>
      </w:r>
      <w:r w:rsidR="00885FB7" w:rsidRPr="00743C1C">
        <w:t>:</w:t>
      </w:r>
    </w:p>
    <w:p w14:paraId="341B04E1" w14:textId="789128A4" w:rsidR="00743C1C" w:rsidRDefault="00743C1C" w:rsidP="00743C1C">
      <w:pPr>
        <w:pStyle w:val="ListParagraph"/>
        <w:numPr>
          <w:ilvl w:val="0"/>
          <w:numId w:val="23"/>
        </w:numPr>
        <w:rPr>
          <w:rFonts w:cs="Calibri"/>
          <w:i/>
          <w:iCs/>
          <w:color w:val="008000"/>
          <w:sz w:val="18"/>
          <w:szCs w:val="24"/>
        </w:rPr>
      </w:pPr>
      <w:r w:rsidRPr="00743C1C">
        <w:rPr>
          <w:rFonts w:cs="Calibri"/>
          <w:i/>
          <w:iCs/>
          <w:color w:val="008000"/>
          <w:sz w:val="18"/>
          <w:szCs w:val="24"/>
        </w:rPr>
        <w:t xml:space="preserve">In case assistance information for handling of </w:t>
      </w:r>
      <w:proofErr w:type="spellStart"/>
      <w:r w:rsidRPr="00743C1C">
        <w:rPr>
          <w:rFonts w:cs="Calibri"/>
          <w:i/>
          <w:iCs/>
          <w:color w:val="008000"/>
          <w:sz w:val="18"/>
          <w:szCs w:val="24"/>
        </w:rPr>
        <w:t>QoE</w:t>
      </w:r>
      <w:proofErr w:type="spellEnd"/>
      <w:r w:rsidRPr="00743C1C">
        <w:rPr>
          <w:rFonts w:cs="Calibri"/>
          <w:i/>
          <w:iCs/>
          <w:color w:val="008000"/>
          <w:sz w:val="18"/>
          <w:szCs w:val="24"/>
        </w:rPr>
        <w:t xml:space="preserve"> reporting upon RAN overload is sent to the RAN, it is sent together with </w:t>
      </w:r>
      <w:proofErr w:type="spellStart"/>
      <w:r w:rsidRPr="00743C1C">
        <w:rPr>
          <w:rFonts w:cs="Calibri"/>
          <w:i/>
          <w:iCs/>
          <w:color w:val="008000"/>
          <w:sz w:val="18"/>
          <w:szCs w:val="24"/>
        </w:rPr>
        <w:t>QoE</w:t>
      </w:r>
      <w:proofErr w:type="spellEnd"/>
      <w:r w:rsidRPr="00743C1C">
        <w:rPr>
          <w:rFonts w:cs="Calibri"/>
          <w:i/>
          <w:iCs/>
          <w:color w:val="008000"/>
          <w:sz w:val="18"/>
          <w:szCs w:val="24"/>
        </w:rPr>
        <w:t xml:space="preserve"> measurement configuration. RAN3 to further discuss what the assistance information is. From RAN3 perspective, there is no need to send assistance information to UE. </w:t>
      </w:r>
    </w:p>
    <w:p w14:paraId="09C02830" w14:textId="6BED1D6C" w:rsidR="002B215B" w:rsidRDefault="006E50A3" w:rsidP="00A23E63">
      <w:r>
        <w:t xml:space="preserve">Based on the above, RAN3 provided an </w:t>
      </w:r>
      <w:r w:rsidR="002F5284" w:rsidRPr="006E0647">
        <w:t>LS to RAN2</w:t>
      </w:r>
      <w:r>
        <w:t xml:space="preserve"> in [</w:t>
      </w:r>
      <w:r w:rsidR="001F578E">
        <w:t>3</w:t>
      </w:r>
      <w:r>
        <w:t xml:space="preserve">]. </w:t>
      </w:r>
      <w:r w:rsidR="0055513A">
        <w:t>Furthermore, RAN3 in RAN3#119bis-e has provided an LS to SA5 in [</w:t>
      </w:r>
      <w:r w:rsidR="001F578E">
        <w:t>4</w:t>
      </w:r>
      <w:r w:rsidR="0055513A">
        <w:t xml:space="preserve">] </w:t>
      </w:r>
      <w:r w:rsidR="0055513A" w:rsidRPr="002F5284">
        <w:t xml:space="preserve">to ask about the feasibility of introducing assistance information for handling of </w:t>
      </w:r>
      <w:proofErr w:type="spellStart"/>
      <w:r w:rsidR="0055513A" w:rsidRPr="002F5284">
        <w:t>QoE</w:t>
      </w:r>
      <w:proofErr w:type="spellEnd"/>
      <w:r w:rsidR="0055513A" w:rsidRPr="002F5284">
        <w:t xml:space="preserve"> reporting </w:t>
      </w:r>
      <w:r w:rsidR="001B2927">
        <w:t xml:space="preserve">and </w:t>
      </w:r>
      <w:r w:rsidR="002D1330">
        <w:t xml:space="preserve">for SA5 to clarify </w:t>
      </w:r>
      <w:r w:rsidR="001B2927">
        <w:t>the detail</w:t>
      </w:r>
      <w:r w:rsidR="002D1330">
        <w:t>s and contents</w:t>
      </w:r>
      <w:r w:rsidR="001B2927">
        <w:t xml:space="preserve"> of such assistance information. However, no reply has been provided by SA5 so far. </w:t>
      </w:r>
    </w:p>
    <w:p w14:paraId="6F6B0E53" w14:textId="539A3397" w:rsidR="002304C2" w:rsidRDefault="002304C2" w:rsidP="0055513A">
      <w:r>
        <w:t xml:space="preserve">Although no reply from SA5 is available yet, from our understanding </w:t>
      </w:r>
      <w:r w:rsidR="000A7C46">
        <w:t>assistance information could be useful at the UE side especially for the use case</w:t>
      </w:r>
      <w:r w:rsidR="007B4138">
        <w:t>s</w:t>
      </w:r>
      <w:r w:rsidR="000A7C46">
        <w:t xml:space="preserve"> of RAN overload</w:t>
      </w:r>
      <w:r w:rsidR="00B11DBE">
        <w:t xml:space="preserve"> or when the UE is in RRC-IDLE/INACTIVE state and performs </w:t>
      </w:r>
      <w:proofErr w:type="spellStart"/>
      <w:r w:rsidR="00B11DBE">
        <w:t>QoE</w:t>
      </w:r>
      <w:proofErr w:type="spellEnd"/>
      <w:r w:rsidR="00B11DBE">
        <w:t xml:space="preserve"> measurements for MBS services</w:t>
      </w:r>
      <w:r w:rsidR="000A7C46">
        <w:t xml:space="preserve">. </w:t>
      </w:r>
      <w:r w:rsidR="00F82E68">
        <w:t xml:space="preserve">In those scenarios, the </w:t>
      </w:r>
      <w:r w:rsidR="00225757">
        <w:t>contents of</w:t>
      </w:r>
      <w:r w:rsidR="00F82E68">
        <w:t xml:space="preserve"> the assistance information</w:t>
      </w:r>
      <w:r w:rsidR="00225757">
        <w:t xml:space="preserve"> </w:t>
      </w:r>
      <w:r w:rsidR="00F82E68">
        <w:t>sen</w:t>
      </w:r>
      <w:r w:rsidR="00B11DBE">
        <w:t>t</w:t>
      </w:r>
      <w:r w:rsidR="00F82E68">
        <w:t xml:space="preserve"> by the </w:t>
      </w:r>
      <w:proofErr w:type="spellStart"/>
      <w:r w:rsidR="00F82E68">
        <w:t>gNB</w:t>
      </w:r>
      <w:proofErr w:type="spellEnd"/>
      <w:r w:rsidR="00F82E68">
        <w:t xml:space="preserve"> to the UE may be used by the UE to decide for instance </w:t>
      </w:r>
      <w:r w:rsidR="00AF6FB4">
        <w:t xml:space="preserve">which of the </w:t>
      </w:r>
      <w:proofErr w:type="spellStart"/>
      <w:r w:rsidR="00AF6FB4">
        <w:t>QoE</w:t>
      </w:r>
      <w:proofErr w:type="spellEnd"/>
      <w:r w:rsidR="00AF6FB4">
        <w:t xml:space="preserve"> measurements </w:t>
      </w:r>
      <w:r w:rsidR="006301F9">
        <w:t xml:space="preserve">are to be discarded or not when the </w:t>
      </w:r>
      <w:r w:rsidR="000A429C">
        <w:t>access stratum buffer becomes full.</w:t>
      </w:r>
    </w:p>
    <w:p w14:paraId="03320B5E" w14:textId="77777777" w:rsidR="002D1B13" w:rsidRPr="009C32B6" w:rsidRDefault="002D1B13" w:rsidP="002D1B13">
      <w:pPr>
        <w:jc w:val="both"/>
        <w:rPr>
          <w:b/>
          <w:bCs/>
        </w:rPr>
      </w:pPr>
      <w:r w:rsidRPr="009C32B6">
        <w:rPr>
          <w:b/>
          <w:bCs/>
        </w:rPr>
        <w:t xml:space="preserve">Proposal </w:t>
      </w:r>
      <w:r>
        <w:rPr>
          <w:b/>
          <w:bCs/>
        </w:rPr>
        <w:t>3</w:t>
      </w:r>
      <w:r w:rsidRPr="009C32B6">
        <w:rPr>
          <w:b/>
          <w:bCs/>
        </w:rPr>
        <w:t xml:space="preserve">: </w:t>
      </w:r>
      <w:proofErr w:type="spellStart"/>
      <w:r>
        <w:rPr>
          <w:b/>
          <w:bCs/>
        </w:rPr>
        <w:t>gNB</w:t>
      </w:r>
      <w:proofErr w:type="spellEnd"/>
      <w:r>
        <w:rPr>
          <w:b/>
          <w:bCs/>
        </w:rPr>
        <w:t xml:space="preserve"> may </w:t>
      </w:r>
      <w:proofErr w:type="gramStart"/>
      <w:r>
        <w:rPr>
          <w:b/>
          <w:bCs/>
        </w:rPr>
        <w:t>provide assistance</w:t>
      </w:r>
      <w:proofErr w:type="gramEnd"/>
      <w:r>
        <w:rPr>
          <w:b/>
          <w:bCs/>
        </w:rPr>
        <w:t xml:space="preserve"> information to the UE including at least priority information, FFS on additional content needed. </w:t>
      </w:r>
    </w:p>
    <w:p w14:paraId="0D110258" w14:textId="77777777" w:rsidR="00CD4C7B" w:rsidRPr="006E13D1" w:rsidRDefault="00972FD7" w:rsidP="00CD4C7B">
      <w:pPr>
        <w:pStyle w:val="Heading1"/>
      </w:pPr>
      <w:r>
        <w:t>3</w:t>
      </w:r>
      <w:r w:rsidR="00CD4C7B" w:rsidRPr="006E13D1">
        <w:tab/>
      </w:r>
      <w:r>
        <w:t>Conclusion</w:t>
      </w:r>
    </w:p>
    <w:p w14:paraId="61D7E234" w14:textId="02D2C1F1" w:rsidR="002B585B" w:rsidRPr="006E13D1" w:rsidRDefault="002B585B" w:rsidP="002B585B">
      <w:r>
        <w:t xml:space="preserve">This document has made the following </w:t>
      </w:r>
      <w:r w:rsidR="0016270B">
        <w:t>observations</w:t>
      </w:r>
      <w:r>
        <w:t>:</w:t>
      </w:r>
    </w:p>
    <w:p w14:paraId="0EB4A742" w14:textId="69613E2F" w:rsidR="004765B8" w:rsidRDefault="004765B8" w:rsidP="004765B8">
      <w:pPr>
        <w:pStyle w:val="00BodyText"/>
        <w:spacing w:after="0"/>
        <w:rPr>
          <w:rFonts w:ascii="Times New Roman" w:hAnsi="Times New Roman"/>
          <w:b/>
          <w:bCs/>
          <w:sz w:val="20"/>
          <w:lang w:val="en-GB"/>
        </w:rPr>
      </w:pPr>
      <w:r>
        <w:rPr>
          <w:rFonts w:ascii="Times New Roman" w:hAnsi="Times New Roman"/>
          <w:b/>
          <w:bCs/>
          <w:sz w:val="20"/>
          <w:lang w:val="en-GB"/>
        </w:rPr>
        <w:t>Observation 1</w:t>
      </w:r>
      <w:r w:rsidRPr="1FE0BD3E">
        <w:rPr>
          <w:rFonts w:ascii="Times New Roman" w:hAnsi="Times New Roman"/>
          <w:b/>
          <w:bCs/>
          <w:sz w:val="20"/>
          <w:lang w:val="en-GB"/>
        </w:rPr>
        <w:t>: RAN</w:t>
      </w:r>
      <w:r>
        <w:rPr>
          <w:rFonts w:ascii="Times New Roman" w:hAnsi="Times New Roman"/>
          <w:b/>
          <w:bCs/>
          <w:sz w:val="20"/>
          <w:lang w:val="en-GB"/>
        </w:rPr>
        <w:t xml:space="preserve">2 can wait for RAN3’s final decision on one of the above options with respect to UE’s behaviour for </w:t>
      </w:r>
      <w:proofErr w:type="spellStart"/>
      <w:r>
        <w:rPr>
          <w:rFonts w:ascii="Times New Roman" w:hAnsi="Times New Roman"/>
          <w:b/>
          <w:bCs/>
          <w:sz w:val="20"/>
          <w:lang w:val="en-GB"/>
        </w:rPr>
        <w:t>RVQoE</w:t>
      </w:r>
      <w:proofErr w:type="spellEnd"/>
      <w:r>
        <w:rPr>
          <w:rFonts w:ascii="Times New Roman" w:hAnsi="Times New Roman"/>
          <w:b/>
          <w:bCs/>
          <w:sz w:val="20"/>
          <w:lang w:val="en-GB"/>
        </w:rPr>
        <w:t xml:space="preserve"> reporting after the threshold is met before working further on the topic.</w:t>
      </w:r>
    </w:p>
    <w:p w14:paraId="0F8678B9" w14:textId="77777777" w:rsidR="004765B8" w:rsidRDefault="004765B8" w:rsidP="004765B8">
      <w:pPr>
        <w:pStyle w:val="00BodyText"/>
        <w:spacing w:after="0"/>
        <w:rPr>
          <w:rFonts w:ascii="Times New Roman" w:hAnsi="Times New Roman"/>
          <w:b/>
          <w:bCs/>
          <w:sz w:val="20"/>
          <w:lang w:val="en-GB"/>
        </w:rPr>
      </w:pPr>
    </w:p>
    <w:p w14:paraId="4381496C" w14:textId="49F4F1A1" w:rsidR="004765B8" w:rsidRDefault="004765B8" w:rsidP="004765B8">
      <w:pPr>
        <w:pStyle w:val="00BodyText"/>
        <w:spacing w:after="0"/>
        <w:rPr>
          <w:rFonts w:ascii="Times New Roman" w:hAnsi="Times New Roman"/>
          <w:b/>
          <w:bCs/>
          <w:sz w:val="20"/>
          <w:lang w:val="en-GB"/>
        </w:rPr>
      </w:pPr>
      <w:r w:rsidRPr="00E971A8">
        <w:rPr>
          <w:rFonts w:ascii="Times New Roman" w:hAnsi="Times New Roman"/>
          <w:b/>
          <w:bCs/>
          <w:sz w:val="20"/>
          <w:lang w:val="en-GB"/>
        </w:rPr>
        <w:t xml:space="preserve">Observation </w:t>
      </w:r>
      <w:r>
        <w:rPr>
          <w:rFonts w:ascii="Times New Roman" w:hAnsi="Times New Roman"/>
          <w:b/>
          <w:bCs/>
          <w:sz w:val="20"/>
          <w:lang w:val="en-GB"/>
        </w:rPr>
        <w:t>2</w:t>
      </w:r>
      <w:r w:rsidRPr="00E971A8">
        <w:rPr>
          <w:rFonts w:ascii="Times New Roman" w:hAnsi="Times New Roman"/>
          <w:b/>
          <w:bCs/>
          <w:sz w:val="20"/>
          <w:lang w:val="en-GB"/>
        </w:rPr>
        <w:t xml:space="preserve">: Given the </w:t>
      </w:r>
      <w:r>
        <w:rPr>
          <w:rFonts w:ascii="Times New Roman" w:hAnsi="Times New Roman"/>
          <w:b/>
          <w:bCs/>
          <w:sz w:val="20"/>
          <w:lang w:val="en-GB"/>
        </w:rPr>
        <w:t>new SA4 LS</w:t>
      </w:r>
      <w:r w:rsidRPr="00E971A8">
        <w:rPr>
          <w:rFonts w:ascii="Times New Roman" w:hAnsi="Times New Roman"/>
          <w:b/>
          <w:bCs/>
          <w:sz w:val="20"/>
          <w:lang w:val="en-GB"/>
        </w:rPr>
        <w:t xml:space="preserve">, RAN2 cannot continue the work on the specification </w:t>
      </w:r>
      <w:r>
        <w:rPr>
          <w:rFonts w:ascii="Times New Roman" w:hAnsi="Times New Roman"/>
          <w:b/>
          <w:bCs/>
          <w:sz w:val="20"/>
          <w:lang w:val="en-GB"/>
        </w:rPr>
        <w:t>of</w:t>
      </w:r>
      <w:r w:rsidRPr="00E971A8">
        <w:rPr>
          <w:rFonts w:ascii="Times New Roman" w:hAnsi="Times New Roman"/>
          <w:b/>
          <w:bCs/>
          <w:sz w:val="20"/>
          <w:lang w:val="en-GB"/>
        </w:rPr>
        <w:t xml:space="preserve"> buffer-level based </w:t>
      </w:r>
      <w:proofErr w:type="spellStart"/>
      <w:r w:rsidRPr="00E971A8">
        <w:rPr>
          <w:rFonts w:ascii="Times New Roman" w:hAnsi="Times New Roman"/>
          <w:b/>
          <w:bCs/>
          <w:sz w:val="20"/>
          <w:lang w:val="en-GB"/>
        </w:rPr>
        <w:t>RvQoE</w:t>
      </w:r>
      <w:proofErr w:type="spellEnd"/>
      <w:r w:rsidRPr="00E971A8">
        <w:rPr>
          <w:rFonts w:ascii="Times New Roman" w:hAnsi="Times New Roman"/>
          <w:b/>
          <w:bCs/>
          <w:sz w:val="20"/>
          <w:lang w:val="en-GB"/>
        </w:rPr>
        <w:t xml:space="preserve"> reporting without further updates from SA4.</w:t>
      </w:r>
    </w:p>
    <w:p w14:paraId="54E6950A" w14:textId="2CF07B86" w:rsidR="008A184D" w:rsidRDefault="008A184D" w:rsidP="004765B8">
      <w:pPr>
        <w:pStyle w:val="00BodyText"/>
        <w:spacing w:after="0"/>
        <w:rPr>
          <w:rFonts w:ascii="Times New Roman" w:hAnsi="Times New Roman"/>
          <w:b/>
          <w:bCs/>
          <w:sz w:val="20"/>
          <w:lang w:val="en-GB"/>
        </w:rPr>
      </w:pPr>
    </w:p>
    <w:p w14:paraId="7DA42EAD" w14:textId="24420AF4" w:rsidR="004765B8" w:rsidRPr="004F4540" w:rsidRDefault="004765B8" w:rsidP="004765B8">
      <w:pPr>
        <w:rPr>
          <w:bCs/>
        </w:rPr>
      </w:pPr>
      <w:r>
        <w:rPr>
          <w:bCs/>
        </w:rPr>
        <w:t>And proposed the following:</w:t>
      </w:r>
    </w:p>
    <w:p w14:paraId="28E3A733" w14:textId="77777777" w:rsidR="004765B8" w:rsidRPr="00E971A8" w:rsidRDefault="004765B8" w:rsidP="004765B8">
      <w:pPr>
        <w:pStyle w:val="00BodyText"/>
        <w:spacing w:after="0"/>
        <w:rPr>
          <w:rFonts w:ascii="Times New Roman" w:hAnsi="Times New Roman"/>
          <w:b/>
          <w:bCs/>
          <w:sz w:val="20"/>
          <w:lang w:val="en-GB"/>
        </w:rPr>
      </w:pPr>
      <w:r w:rsidRPr="00E971A8">
        <w:rPr>
          <w:rFonts w:ascii="Times New Roman" w:hAnsi="Times New Roman"/>
          <w:b/>
          <w:bCs/>
          <w:sz w:val="20"/>
          <w:lang w:val="en-GB"/>
        </w:rPr>
        <w:t xml:space="preserve">Proposal </w:t>
      </w:r>
      <w:r>
        <w:rPr>
          <w:rFonts w:ascii="Times New Roman" w:hAnsi="Times New Roman"/>
          <w:b/>
          <w:bCs/>
          <w:sz w:val="20"/>
          <w:lang w:val="en-GB"/>
        </w:rPr>
        <w:t>1</w:t>
      </w:r>
      <w:r w:rsidRPr="00E971A8">
        <w:rPr>
          <w:rFonts w:ascii="Times New Roman" w:hAnsi="Times New Roman"/>
          <w:b/>
          <w:bCs/>
          <w:sz w:val="20"/>
          <w:lang w:val="en-GB"/>
        </w:rPr>
        <w:t xml:space="preserve">: RAN2 </w:t>
      </w:r>
      <w:r>
        <w:rPr>
          <w:rFonts w:ascii="Times New Roman" w:hAnsi="Times New Roman"/>
          <w:b/>
          <w:bCs/>
          <w:sz w:val="20"/>
          <w:lang w:val="en-GB"/>
        </w:rPr>
        <w:t>to</w:t>
      </w:r>
      <w:r w:rsidRPr="00E971A8">
        <w:rPr>
          <w:rFonts w:ascii="Times New Roman" w:hAnsi="Times New Roman"/>
          <w:b/>
          <w:bCs/>
          <w:sz w:val="20"/>
          <w:lang w:val="en-GB"/>
        </w:rPr>
        <w:t xml:space="preserve"> not specify buffer-level based </w:t>
      </w:r>
      <w:proofErr w:type="spellStart"/>
      <w:r w:rsidRPr="00E971A8">
        <w:rPr>
          <w:rFonts w:ascii="Times New Roman" w:hAnsi="Times New Roman"/>
          <w:b/>
          <w:bCs/>
          <w:sz w:val="20"/>
          <w:lang w:val="en-GB"/>
        </w:rPr>
        <w:t>RVQoE</w:t>
      </w:r>
      <w:proofErr w:type="spellEnd"/>
      <w:r w:rsidRPr="00E971A8">
        <w:rPr>
          <w:rFonts w:ascii="Times New Roman" w:hAnsi="Times New Roman"/>
          <w:b/>
          <w:bCs/>
          <w:sz w:val="20"/>
          <w:lang w:val="en-GB"/>
        </w:rPr>
        <w:t xml:space="preserve"> reporting before a new update is received from SA4.</w:t>
      </w:r>
    </w:p>
    <w:p w14:paraId="409223D2" w14:textId="77777777" w:rsidR="004765B8" w:rsidRPr="00E971A8" w:rsidRDefault="004765B8" w:rsidP="004765B8">
      <w:pPr>
        <w:pStyle w:val="00BodyText"/>
        <w:spacing w:after="0"/>
        <w:rPr>
          <w:rFonts w:ascii="Times New Roman" w:hAnsi="Times New Roman"/>
          <w:b/>
          <w:bCs/>
          <w:sz w:val="20"/>
          <w:lang w:val="en-GB"/>
        </w:rPr>
      </w:pPr>
    </w:p>
    <w:p w14:paraId="41751664" w14:textId="0961F1F5" w:rsidR="004765B8" w:rsidRDefault="004765B8" w:rsidP="004765B8">
      <w:pPr>
        <w:pStyle w:val="00BodyText"/>
        <w:spacing w:after="0"/>
        <w:rPr>
          <w:rFonts w:ascii="Times New Roman" w:hAnsi="Times New Roman"/>
          <w:b/>
          <w:bCs/>
          <w:sz w:val="20"/>
          <w:lang w:val="en-GB"/>
        </w:rPr>
      </w:pPr>
      <w:r w:rsidRPr="00E971A8">
        <w:rPr>
          <w:rFonts w:ascii="Times New Roman" w:hAnsi="Times New Roman"/>
          <w:b/>
          <w:bCs/>
          <w:sz w:val="20"/>
          <w:lang w:val="en-GB"/>
        </w:rPr>
        <w:t xml:space="preserve">Proposal </w:t>
      </w:r>
      <w:r>
        <w:rPr>
          <w:rFonts w:ascii="Times New Roman" w:hAnsi="Times New Roman"/>
          <w:b/>
          <w:bCs/>
          <w:sz w:val="20"/>
          <w:lang w:val="en-GB"/>
        </w:rPr>
        <w:t>2</w:t>
      </w:r>
      <w:r w:rsidRPr="00E971A8">
        <w:rPr>
          <w:rFonts w:ascii="Times New Roman" w:hAnsi="Times New Roman"/>
          <w:b/>
          <w:bCs/>
          <w:sz w:val="20"/>
          <w:lang w:val="en-GB"/>
        </w:rPr>
        <w:t xml:space="preserve">: RAN2 to send LS response to SA4 to clarify whether the buffer-level </w:t>
      </w:r>
      <w:proofErr w:type="spellStart"/>
      <w:r w:rsidRPr="00E971A8">
        <w:rPr>
          <w:rFonts w:ascii="Times New Roman" w:hAnsi="Times New Roman"/>
          <w:b/>
          <w:bCs/>
          <w:sz w:val="20"/>
          <w:lang w:val="en-GB"/>
        </w:rPr>
        <w:t>RVQoE</w:t>
      </w:r>
      <w:proofErr w:type="spellEnd"/>
      <w:r w:rsidRPr="00E971A8">
        <w:rPr>
          <w:rFonts w:ascii="Times New Roman" w:hAnsi="Times New Roman"/>
          <w:b/>
          <w:bCs/>
          <w:sz w:val="20"/>
          <w:lang w:val="en-GB"/>
        </w:rPr>
        <w:t xml:space="preserve"> reporting is still valid for Rel-18 and identify the next steps from SA4.</w:t>
      </w:r>
    </w:p>
    <w:p w14:paraId="0D8BE700" w14:textId="77777777" w:rsidR="004765B8" w:rsidRPr="00E971A8" w:rsidRDefault="004765B8" w:rsidP="004765B8">
      <w:pPr>
        <w:pStyle w:val="00BodyText"/>
        <w:spacing w:after="0"/>
        <w:rPr>
          <w:rFonts w:ascii="Times New Roman" w:hAnsi="Times New Roman"/>
          <w:b/>
          <w:bCs/>
          <w:sz w:val="20"/>
          <w:lang w:val="en-GB"/>
        </w:rPr>
      </w:pPr>
    </w:p>
    <w:p w14:paraId="43E8D1C5" w14:textId="77777777" w:rsidR="004765B8" w:rsidRPr="009C32B6" w:rsidRDefault="004765B8" w:rsidP="004765B8">
      <w:pPr>
        <w:jc w:val="both"/>
        <w:rPr>
          <w:b/>
          <w:bCs/>
        </w:rPr>
      </w:pPr>
      <w:r w:rsidRPr="009C32B6">
        <w:rPr>
          <w:b/>
          <w:bCs/>
        </w:rPr>
        <w:t xml:space="preserve">Proposal </w:t>
      </w:r>
      <w:r>
        <w:rPr>
          <w:b/>
          <w:bCs/>
        </w:rPr>
        <w:t>3</w:t>
      </w:r>
      <w:r w:rsidRPr="009C32B6">
        <w:rPr>
          <w:b/>
          <w:bCs/>
        </w:rPr>
        <w:t xml:space="preserve">: </w:t>
      </w:r>
      <w:proofErr w:type="spellStart"/>
      <w:r>
        <w:rPr>
          <w:b/>
          <w:bCs/>
        </w:rPr>
        <w:t>gNB</w:t>
      </w:r>
      <w:proofErr w:type="spellEnd"/>
      <w:r>
        <w:rPr>
          <w:b/>
          <w:bCs/>
        </w:rPr>
        <w:t xml:space="preserve"> may </w:t>
      </w:r>
      <w:proofErr w:type="gramStart"/>
      <w:r>
        <w:rPr>
          <w:b/>
          <w:bCs/>
        </w:rPr>
        <w:t>provide assistance</w:t>
      </w:r>
      <w:proofErr w:type="gramEnd"/>
      <w:r>
        <w:rPr>
          <w:b/>
          <w:bCs/>
        </w:rPr>
        <w:t xml:space="preserve"> information to the UE including at least priority information, FFS on additional content needed. </w:t>
      </w:r>
    </w:p>
    <w:p w14:paraId="4564DBBF" w14:textId="221FA11B" w:rsidR="00D05C8D" w:rsidRDefault="00D05C8D" w:rsidP="00D05C8D">
      <w:pPr>
        <w:pStyle w:val="Heading1"/>
      </w:pPr>
      <w:r>
        <w:t>4</w:t>
      </w:r>
      <w:r w:rsidRPr="006E13D1">
        <w:tab/>
      </w:r>
      <w:r>
        <w:t>References</w:t>
      </w:r>
    </w:p>
    <w:p w14:paraId="2A68B94E" w14:textId="20FE6916" w:rsidR="000961FE" w:rsidRDefault="000961FE" w:rsidP="00393E82">
      <w:r>
        <w:t>[</w:t>
      </w:r>
      <w:r w:rsidR="003071D5">
        <w:t>1</w:t>
      </w:r>
      <w:r>
        <w:t xml:space="preserve">] </w:t>
      </w:r>
      <w:r w:rsidR="00B44A27">
        <w:t xml:space="preserve">S4-230461/R2-2302042, </w:t>
      </w:r>
      <w:r w:rsidR="00B44A27" w:rsidRPr="00B44A27">
        <w:rPr>
          <w:i/>
          <w:iCs/>
        </w:rPr>
        <w:t xml:space="preserve">Reply LS on buffer level threshold-based </w:t>
      </w:r>
      <w:proofErr w:type="spellStart"/>
      <w:r w:rsidR="00B44A27" w:rsidRPr="00B44A27">
        <w:rPr>
          <w:i/>
          <w:iCs/>
        </w:rPr>
        <w:t>RVQoE</w:t>
      </w:r>
      <w:proofErr w:type="spellEnd"/>
      <w:r w:rsidR="00B44A27" w:rsidRPr="00B44A27">
        <w:rPr>
          <w:i/>
          <w:iCs/>
        </w:rPr>
        <w:t xml:space="preserve"> reporting</w:t>
      </w:r>
      <w:r w:rsidR="00B44A27">
        <w:t>, SA4</w:t>
      </w:r>
    </w:p>
    <w:p w14:paraId="017E7767" w14:textId="073C16F2" w:rsidR="008D074E" w:rsidRDefault="008D074E" w:rsidP="00393E82">
      <w:r>
        <w:t>[2] S4</w:t>
      </w:r>
      <w:r w:rsidR="00827A45">
        <w:t>-231119/R2-2307074</w:t>
      </w:r>
      <w:r w:rsidR="001F578E">
        <w:t xml:space="preserve">, </w:t>
      </w:r>
      <w:r w:rsidR="001F578E" w:rsidRPr="001F578E">
        <w:rPr>
          <w:i/>
          <w:iCs/>
        </w:rPr>
        <w:t xml:space="preserve">Reply LS on buffer level threshold-based </w:t>
      </w:r>
      <w:proofErr w:type="spellStart"/>
      <w:r w:rsidR="001F578E" w:rsidRPr="001F578E">
        <w:rPr>
          <w:i/>
          <w:iCs/>
        </w:rPr>
        <w:t>RVQoE</w:t>
      </w:r>
      <w:proofErr w:type="spellEnd"/>
      <w:r w:rsidR="001F578E" w:rsidRPr="001F578E">
        <w:rPr>
          <w:i/>
          <w:iCs/>
        </w:rPr>
        <w:t xml:space="preserve"> reporting</w:t>
      </w:r>
      <w:r w:rsidR="001F578E">
        <w:t>, SA4</w:t>
      </w:r>
    </w:p>
    <w:p w14:paraId="6053D0F3" w14:textId="14D29C84" w:rsidR="00393E82" w:rsidRDefault="00393E82" w:rsidP="00393E82">
      <w:r>
        <w:t>[</w:t>
      </w:r>
      <w:r w:rsidR="00ED4F94">
        <w:t>2</w:t>
      </w:r>
      <w:r>
        <w:t xml:space="preserve">] </w:t>
      </w:r>
      <w:r w:rsidR="009742F8">
        <w:t xml:space="preserve">R3-231028, </w:t>
      </w:r>
      <w:r w:rsidR="009742F8" w:rsidRPr="009742F8">
        <w:rPr>
          <w:i/>
          <w:iCs/>
        </w:rPr>
        <w:t xml:space="preserve">LS on assistance information for handling of </w:t>
      </w:r>
      <w:proofErr w:type="spellStart"/>
      <w:r w:rsidR="009742F8" w:rsidRPr="009742F8">
        <w:rPr>
          <w:i/>
          <w:iCs/>
        </w:rPr>
        <w:t>QoE</w:t>
      </w:r>
      <w:proofErr w:type="spellEnd"/>
      <w:r w:rsidR="009742F8" w:rsidRPr="009742F8">
        <w:rPr>
          <w:i/>
          <w:iCs/>
        </w:rPr>
        <w:t xml:space="preserve"> reporting upon RAN overload</w:t>
      </w:r>
      <w:r w:rsidR="009742F8">
        <w:t>, RAN3</w:t>
      </w:r>
    </w:p>
    <w:p w14:paraId="0571D915" w14:textId="30D19FD4" w:rsidR="00ED4F94" w:rsidRPr="00393E82" w:rsidRDefault="00ED4F94" w:rsidP="00393E82">
      <w:r>
        <w:t xml:space="preserve">[3] </w:t>
      </w:r>
      <w:r w:rsidR="00EB14DA">
        <w:t>R3-232047,</w:t>
      </w:r>
      <w:r w:rsidR="00D5224C">
        <w:t xml:space="preserve"> </w:t>
      </w:r>
      <w:r w:rsidR="00D5224C" w:rsidRPr="00D5224C">
        <w:rPr>
          <w:i/>
          <w:iCs/>
        </w:rPr>
        <w:t xml:space="preserve">LS on </w:t>
      </w:r>
      <w:r w:rsidR="00EB14DA" w:rsidRPr="00D05C8D">
        <w:rPr>
          <w:i/>
          <w:iCs/>
        </w:rPr>
        <w:t xml:space="preserve">the feasibility of introducing </w:t>
      </w:r>
      <w:r w:rsidR="00D5224C" w:rsidRPr="00D5224C">
        <w:rPr>
          <w:i/>
          <w:iCs/>
        </w:rPr>
        <w:t xml:space="preserve">assistance information for handling of </w:t>
      </w:r>
      <w:proofErr w:type="spellStart"/>
      <w:r w:rsidR="00EB14DA" w:rsidRPr="00D05C8D">
        <w:rPr>
          <w:i/>
          <w:iCs/>
        </w:rPr>
        <w:t>RVQoE</w:t>
      </w:r>
      <w:proofErr w:type="spellEnd"/>
      <w:r w:rsidR="00D5224C" w:rsidRPr="00D5224C">
        <w:rPr>
          <w:i/>
          <w:iCs/>
        </w:rPr>
        <w:t xml:space="preserve"> reporting </w:t>
      </w:r>
      <w:r w:rsidR="00EB14DA" w:rsidRPr="00D05C8D">
        <w:rPr>
          <w:i/>
          <w:iCs/>
        </w:rPr>
        <w:t>during</w:t>
      </w:r>
      <w:r w:rsidR="00D5224C" w:rsidRPr="00D5224C">
        <w:rPr>
          <w:i/>
          <w:iCs/>
        </w:rPr>
        <w:t xml:space="preserve"> RAN overload</w:t>
      </w:r>
      <w:r w:rsidR="00D5224C" w:rsidRPr="00D05C8D">
        <w:rPr>
          <w:i/>
        </w:rPr>
        <w:t>,</w:t>
      </w:r>
      <w:r w:rsidR="00D5224C">
        <w:t xml:space="preserve"> </w:t>
      </w:r>
      <w:r w:rsidR="00EB14DA">
        <w:t>RAN3</w:t>
      </w:r>
    </w:p>
    <w:p w14:paraId="0BA2BD6A" w14:textId="23F9D41E" w:rsidR="00080512" w:rsidRPr="00CD4C7B" w:rsidRDefault="00080512" w:rsidP="00E6706C">
      <w:pPr>
        <w:jc w:val="both"/>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E7C8" w14:textId="77777777" w:rsidR="00C46A6F" w:rsidRDefault="00C46A6F">
      <w:r>
        <w:separator/>
      </w:r>
    </w:p>
  </w:endnote>
  <w:endnote w:type="continuationSeparator" w:id="0">
    <w:p w14:paraId="2C834176" w14:textId="77777777" w:rsidR="00C46A6F" w:rsidRDefault="00C46A6F">
      <w:r>
        <w:continuationSeparator/>
      </w:r>
    </w:p>
  </w:endnote>
  <w:endnote w:type="continuationNotice" w:id="1">
    <w:p w14:paraId="534CE706" w14:textId="77777777" w:rsidR="00C46A6F" w:rsidRDefault="00C4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9C7FE" w14:textId="77777777" w:rsidR="00C46A6F" w:rsidRDefault="00C46A6F">
      <w:r>
        <w:separator/>
      </w:r>
    </w:p>
  </w:footnote>
  <w:footnote w:type="continuationSeparator" w:id="0">
    <w:p w14:paraId="45641E97" w14:textId="77777777" w:rsidR="00C46A6F" w:rsidRDefault="00C46A6F">
      <w:r>
        <w:continuationSeparator/>
      </w:r>
    </w:p>
  </w:footnote>
  <w:footnote w:type="continuationNotice" w:id="1">
    <w:p w14:paraId="0280E2FF" w14:textId="77777777" w:rsidR="00C46A6F" w:rsidRDefault="00C46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EmailDiscussion"/>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73476"/>
    <w:multiLevelType w:val="hybridMultilevel"/>
    <w:tmpl w:val="3A0AF6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E43268"/>
    <w:multiLevelType w:val="multilevel"/>
    <w:tmpl w:val="00C8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26F51"/>
    <w:multiLevelType w:val="hybridMultilevel"/>
    <w:tmpl w:val="7ED29E64"/>
    <w:lvl w:ilvl="0" w:tplc="3076A05E">
      <w:start w:val="1"/>
      <w:numFmt w:val="decimal"/>
      <w:lvlText w:val="Proposal %1:"/>
      <w:lvlJc w:val="left"/>
      <w:pPr>
        <w:ind w:left="420" w:hanging="42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A515D4F"/>
    <w:multiLevelType w:val="multilevel"/>
    <w:tmpl w:val="B930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77045E"/>
    <w:multiLevelType w:val="multilevel"/>
    <w:tmpl w:val="8674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A50ECA"/>
    <w:multiLevelType w:val="hybridMultilevel"/>
    <w:tmpl w:val="E60AB638"/>
    <w:lvl w:ilvl="0" w:tplc="88AEE7EC">
      <w:start w:val="1"/>
      <w:numFmt w:val="decimal"/>
      <w:lvlText w:val="%1)"/>
      <w:lvlJc w:val="left"/>
      <w:pPr>
        <w:ind w:left="720" w:hanging="360"/>
      </w:pPr>
      <w:rPr>
        <w:rFonts w:ascii="Times New Roman" w:eastAsia="Malgun Gothic" w:hAnsi="Times New Roman" w:cs="Times New Roman"/>
      </w:rPr>
    </w:lvl>
    <w:lvl w:ilvl="1" w:tplc="20EA1934">
      <w:start w:val="1"/>
      <w:numFmt w:val="lowerLetter"/>
      <w:lvlText w:val="%2."/>
      <w:lvlJc w:val="left"/>
      <w:pPr>
        <w:ind w:left="1440" w:hanging="360"/>
      </w:pPr>
      <w:rPr>
        <w:rFonts w:ascii="Times New Roman" w:eastAsia="Malgun Gothic"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3F50A9"/>
    <w:multiLevelType w:val="hybridMultilevel"/>
    <w:tmpl w:val="6700E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B97831"/>
    <w:multiLevelType w:val="hybridMultilevel"/>
    <w:tmpl w:val="84321006"/>
    <w:lvl w:ilvl="0" w:tplc="94C85F18">
      <w:start w:val="2"/>
      <w:numFmt w:val="bullet"/>
      <w:lvlText w:val="-"/>
      <w:lvlJc w:val="left"/>
      <w:pPr>
        <w:ind w:left="720" w:hanging="360"/>
      </w:pPr>
      <w:rPr>
        <w:rFonts w:ascii="Times New Roman" w:eastAsia="Times New Roman" w:hAnsi="Times New Roman" w:cs="Times New Roman"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B81"/>
    <w:multiLevelType w:val="hybridMultilevel"/>
    <w:tmpl w:val="298E89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27A2A27"/>
    <w:multiLevelType w:val="hybridMultilevel"/>
    <w:tmpl w:val="3BCED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F516A"/>
    <w:multiLevelType w:val="multilevel"/>
    <w:tmpl w:val="2D08D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63E8C"/>
    <w:multiLevelType w:val="multilevel"/>
    <w:tmpl w:val="7864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373E82"/>
    <w:multiLevelType w:val="multilevel"/>
    <w:tmpl w:val="8942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F70473"/>
    <w:multiLevelType w:val="multilevel"/>
    <w:tmpl w:val="A926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pStyle w:val="EmailDiscussio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EmailDiscussion"/>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3"/>
  </w:num>
  <w:num w:numId="7">
    <w:abstractNumId w:val="1"/>
  </w:num>
  <w:num w:numId="8">
    <w:abstractNumId w:val="19"/>
  </w:num>
  <w:num w:numId="9">
    <w:abstractNumId w:val="15"/>
  </w:num>
  <w:num w:numId="10">
    <w:abstractNumId w:val="22"/>
  </w:num>
  <w:num w:numId="11">
    <w:abstractNumId w:val="23"/>
  </w:num>
  <w:num w:numId="12">
    <w:abstractNumId w:val="21"/>
  </w:num>
  <w:num w:numId="13">
    <w:abstractNumId w:val="5"/>
  </w:num>
  <w:num w:numId="14">
    <w:abstractNumId w:val="8"/>
  </w:num>
  <w:num w:numId="15">
    <w:abstractNumId w:val="7"/>
  </w:num>
  <w:num w:numId="16">
    <w:abstractNumId w:val="20"/>
  </w:num>
  <w:num w:numId="17">
    <w:abstractNumId w:val="10"/>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num>
  <w:num w:numId="22">
    <w:abstractNumId w:val="14"/>
  </w:num>
  <w:num w:numId="23">
    <w:abstractNumId w:val="16"/>
  </w:num>
  <w:num w:numId="24">
    <w:abstractNumId w:val="4"/>
  </w:num>
  <w:num w:numId="25">
    <w:abstractNumId w:val="1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4C7"/>
    <w:rsid w:val="00012F97"/>
    <w:rsid w:val="0001606D"/>
    <w:rsid w:val="000167FD"/>
    <w:rsid w:val="00017254"/>
    <w:rsid w:val="00020082"/>
    <w:rsid w:val="00027813"/>
    <w:rsid w:val="00033397"/>
    <w:rsid w:val="000342C7"/>
    <w:rsid w:val="00040095"/>
    <w:rsid w:val="00044848"/>
    <w:rsid w:val="0005563E"/>
    <w:rsid w:val="0006336B"/>
    <w:rsid w:val="00071C0B"/>
    <w:rsid w:val="00071C8B"/>
    <w:rsid w:val="000777E3"/>
    <w:rsid w:val="00080512"/>
    <w:rsid w:val="00083F0D"/>
    <w:rsid w:val="000857B8"/>
    <w:rsid w:val="00095394"/>
    <w:rsid w:val="000961FE"/>
    <w:rsid w:val="000965AC"/>
    <w:rsid w:val="000A429C"/>
    <w:rsid w:val="000A5F61"/>
    <w:rsid w:val="000A76E0"/>
    <w:rsid w:val="000A7C46"/>
    <w:rsid w:val="000B4995"/>
    <w:rsid w:val="000B7BCF"/>
    <w:rsid w:val="000C0DEF"/>
    <w:rsid w:val="000C556D"/>
    <w:rsid w:val="000C7789"/>
    <w:rsid w:val="000D10B9"/>
    <w:rsid w:val="000D376D"/>
    <w:rsid w:val="000D58AB"/>
    <w:rsid w:val="000E14F3"/>
    <w:rsid w:val="000E2D95"/>
    <w:rsid w:val="000F1990"/>
    <w:rsid w:val="000F76D6"/>
    <w:rsid w:val="000F782B"/>
    <w:rsid w:val="00105488"/>
    <w:rsid w:val="001075B7"/>
    <w:rsid w:val="00116E5B"/>
    <w:rsid w:val="001276BD"/>
    <w:rsid w:val="00133FE4"/>
    <w:rsid w:val="00136407"/>
    <w:rsid w:val="001370F2"/>
    <w:rsid w:val="00142CAC"/>
    <w:rsid w:val="00144118"/>
    <w:rsid w:val="00147DAA"/>
    <w:rsid w:val="001549DD"/>
    <w:rsid w:val="001611FF"/>
    <w:rsid w:val="0016270B"/>
    <w:rsid w:val="001705BE"/>
    <w:rsid w:val="00175A0A"/>
    <w:rsid w:val="0018036F"/>
    <w:rsid w:val="001871E3"/>
    <w:rsid w:val="0019006D"/>
    <w:rsid w:val="00194CD0"/>
    <w:rsid w:val="001B08B3"/>
    <w:rsid w:val="001B2927"/>
    <w:rsid w:val="001C4281"/>
    <w:rsid w:val="001D0D3F"/>
    <w:rsid w:val="001D2AD4"/>
    <w:rsid w:val="001E39D1"/>
    <w:rsid w:val="001E47E1"/>
    <w:rsid w:val="001F0919"/>
    <w:rsid w:val="001F168B"/>
    <w:rsid w:val="001F3CBA"/>
    <w:rsid w:val="001F578E"/>
    <w:rsid w:val="001F70B7"/>
    <w:rsid w:val="001F7B6D"/>
    <w:rsid w:val="002073EE"/>
    <w:rsid w:val="00213859"/>
    <w:rsid w:val="00223F5F"/>
    <w:rsid w:val="00225757"/>
    <w:rsid w:val="00225F6D"/>
    <w:rsid w:val="0022606D"/>
    <w:rsid w:val="002304C2"/>
    <w:rsid w:val="002305DD"/>
    <w:rsid w:val="00243BC7"/>
    <w:rsid w:val="0025005C"/>
    <w:rsid w:val="002555D6"/>
    <w:rsid w:val="002623FC"/>
    <w:rsid w:val="002747EC"/>
    <w:rsid w:val="002855BF"/>
    <w:rsid w:val="002931D6"/>
    <w:rsid w:val="002933A8"/>
    <w:rsid w:val="002953B2"/>
    <w:rsid w:val="002977EB"/>
    <w:rsid w:val="002A4426"/>
    <w:rsid w:val="002A5F2B"/>
    <w:rsid w:val="002B215B"/>
    <w:rsid w:val="002B3C09"/>
    <w:rsid w:val="002B481E"/>
    <w:rsid w:val="002B585B"/>
    <w:rsid w:val="002B7411"/>
    <w:rsid w:val="002C72DF"/>
    <w:rsid w:val="002C7931"/>
    <w:rsid w:val="002D1330"/>
    <w:rsid w:val="002D1B13"/>
    <w:rsid w:val="002E1692"/>
    <w:rsid w:val="002E23C4"/>
    <w:rsid w:val="002E4FB0"/>
    <w:rsid w:val="002F0D22"/>
    <w:rsid w:val="002F2A55"/>
    <w:rsid w:val="002F5284"/>
    <w:rsid w:val="003071D5"/>
    <w:rsid w:val="003172DC"/>
    <w:rsid w:val="00320EE1"/>
    <w:rsid w:val="003219F0"/>
    <w:rsid w:val="0032406F"/>
    <w:rsid w:val="00326069"/>
    <w:rsid w:val="00330C90"/>
    <w:rsid w:val="003310C9"/>
    <w:rsid w:val="0033723E"/>
    <w:rsid w:val="00337C13"/>
    <w:rsid w:val="00344CEF"/>
    <w:rsid w:val="003454FC"/>
    <w:rsid w:val="00345A3A"/>
    <w:rsid w:val="00347F44"/>
    <w:rsid w:val="0035462D"/>
    <w:rsid w:val="00357D7A"/>
    <w:rsid w:val="00363177"/>
    <w:rsid w:val="003675F4"/>
    <w:rsid w:val="003702F7"/>
    <w:rsid w:val="003905F9"/>
    <w:rsid w:val="00393E82"/>
    <w:rsid w:val="003B3FB3"/>
    <w:rsid w:val="003B7677"/>
    <w:rsid w:val="003C4E37"/>
    <w:rsid w:val="003C7411"/>
    <w:rsid w:val="003D1C52"/>
    <w:rsid w:val="003D68B7"/>
    <w:rsid w:val="003E1194"/>
    <w:rsid w:val="003E16BE"/>
    <w:rsid w:val="003E5C92"/>
    <w:rsid w:val="003E6E8F"/>
    <w:rsid w:val="003E7223"/>
    <w:rsid w:val="003F11EC"/>
    <w:rsid w:val="00400898"/>
    <w:rsid w:val="00401855"/>
    <w:rsid w:val="004059C7"/>
    <w:rsid w:val="00406BCB"/>
    <w:rsid w:val="004133F8"/>
    <w:rsid w:val="004163B6"/>
    <w:rsid w:val="00416DB4"/>
    <w:rsid w:val="0042207E"/>
    <w:rsid w:val="00434A39"/>
    <w:rsid w:val="00464695"/>
    <w:rsid w:val="00467209"/>
    <w:rsid w:val="004763E4"/>
    <w:rsid w:val="004765B8"/>
    <w:rsid w:val="004768B0"/>
    <w:rsid w:val="00476C8B"/>
    <w:rsid w:val="00484AAD"/>
    <w:rsid w:val="004A0359"/>
    <w:rsid w:val="004A2C44"/>
    <w:rsid w:val="004C3704"/>
    <w:rsid w:val="004C5539"/>
    <w:rsid w:val="004D2EF4"/>
    <w:rsid w:val="004D3578"/>
    <w:rsid w:val="004D380D"/>
    <w:rsid w:val="004D3F58"/>
    <w:rsid w:val="004D498F"/>
    <w:rsid w:val="004D5E47"/>
    <w:rsid w:val="004E10CA"/>
    <w:rsid w:val="004E213A"/>
    <w:rsid w:val="004E21FC"/>
    <w:rsid w:val="004E5D27"/>
    <w:rsid w:val="004F4E04"/>
    <w:rsid w:val="00503171"/>
    <w:rsid w:val="005056FA"/>
    <w:rsid w:val="00514F14"/>
    <w:rsid w:val="005153FE"/>
    <w:rsid w:val="005240A4"/>
    <w:rsid w:val="00531C12"/>
    <w:rsid w:val="00534DA0"/>
    <w:rsid w:val="00540B31"/>
    <w:rsid w:val="00543E6C"/>
    <w:rsid w:val="00544635"/>
    <w:rsid w:val="0055459F"/>
    <w:rsid w:val="0055513A"/>
    <w:rsid w:val="005640CC"/>
    <w:rsid w:val="005643E8"/>
    <w:rsid w:val="00565087"/>
    <w:rsid w:val="0056573F"/>
    <w:rsid w:val="00565BE9"/>
    <w:rsid w:val="00565C39"/>
    <w:rsid w:val="00571CE2"/>
    <w:rsid w:val="0057648B"/>
    <w:rsid w:val="00580252"/>
    <w:rsid w:val="005A26DB"/>
    <w:rsid w:val="005A4971"/>
    <w:rsid w:val="005A6339"/>
    <w:rsid w:val="005A6E22"/>
    <w:rsid w:val="005B1232"/>
    <w:rsid w:val="005B2EEF"/>
    <w:rsid w:val="005C3B51"/>
    <w:rsid w:val="005C4DB6"/>
    <w:rsid w:val="005D2195"/>
    <w:rsid w:val="005D4274"/>
    <w:rsid w:val="005E12DF"/>
    <w:rsid w:val="005F6222"/>
    <w:rsid w:val="00605E3E"/>
    <w:rsid w:val="00606DA9"/>
    <w:rsid w:val="00611566"/>
    <w:rsid w:val="00611D47"/>
    <w:rsid w:val="00615072"/>
    <w:rsid w:val="0061623A"/>
    <w:rsid w:val="006206AA"/>
    <w:rsid w:val="00620822"/>
    <w:rsid w:val="00624C5C"/>
    <w:rsid w:val="006269AE"/>
    <w:rsid w:val="00626CC4"/>
    <w:rsid w:val="0063019C"/>
    <w:rsid w:val="006301F9"/>
    <w:rsid w:val="00634172"/>
    <w:rsid w:val="0063556C"/>
    <w:rsid w:val="006460DE"/>
    <w:rsid w:val="0065036B"/>
    <w:rsid w:val="0065247A"/>
    <w:rsid w:val="00656E1E"/>
    <w:rsid w:val="006604E4"/>
    <w:rsid w:val="00660754"/>
    <w:rsid w:val="006861D0"/>
    <w:rsid w:val="00687F82"/>
    <w:rsid w:val="00691604"/>
    <w:rsid w:val="00692CF2"/>
    <w:rsid w:val="006948C9"/>
    <w:rsid w:val="006A2768"/>
    <w:rsid w:val="006A5BE6"/>
    <w:rsid w:val="006B0BEE"/>
    <w:rsid w:val="006B36A5"/>
    <w:rsid w:val="006C3806"/>
    <w:rsid w:val="006C50A6"/>
    <w:rsid w:val="006C54B5"/>
    <w:rsid w:val="006D1E24"/>
    <w:rsid w:val="006D6A81"/>
    <w:rsid w:val="006E0647"/>
    <w:rsid w:val="006E3B76"/>
    <w:rsid w:val="006E50A3"/>
    <w:rsid w:val="006F4FEA"/>
    <w:rsid w:val="0070182A"/>
    <w:rsid w:val="00702BDF"/>
    <w:rsid w:val="007209F9"/>
    <w:rsid w:val="0072610D"/>
    <w:rsid w:val="007274C4"/>
    <w:rsid w:val="00734A5B"/>
    <w:rsid w:val="00735928"/>
    <w:rsid w:val="00741EC5"/>
    <w:rsid w:val="00742394"/>
    <w:rsid w:val="00743525"/>
    <w:rsid w:val="00743C1C"/>
    <w:rsid w:val="007446A5"/>
    <w:rsid w:val="00744E76"/>
    <w:rsid w:val="00744E97"/>
    <w:rsid w:val="007476DB"/>
    <w:rsid w:val="00757D40"/>
    <w:rsid w:val="00760988"/>
    <w:rsid w:val="007657BE"/>
    <w:rsid w:val="00770400"/>
    <w:rsid w:val="00771903"/>
    <w:rsid w:val="00774699"/>
    <w:rsid w:val="00774846"/>
    <w:rsid w:val="00776C98"/>
    <w:rsid w:val="00776FF4"/>
    <w:rsid w:val="00781F0F"/>
    <w:rsid w:val="0078727C"/>
    <w:rsid w:val="00791FD3"/>
    <w:rsid w:val="0079300E"/>
    <w:rsid w:val="00794DF5"/>
    <w:rsid w:val="00797D4B"/>
    <w:rsid w:val="007A42FC"/>
    <w:rsid w:val="007A43A8"/>
    <w:rsid w:val="007B4138"/>
    <w:rsid w:val="007C095F"/>
    <w:rsid w:val="007D5902"/>
    <w:rsid w:val="007F2676"/>
    <w:rsid w:val="007F2D8A"/>
    <w:rsid w:val="007F4B9B"/>
    <w:rsid w:val="007F4F02"/>
    <w:rsid w:val="008011AD"/>
    <w:rsid w:val="00802106"/>
    <w:rsid w:val="008028A4"/>
    <w:rsid w:val="00803A34"/>
    <w:rsid w:val="00806520"/>
    <w:rsid w:val="00810609"/>
    <w:rsid w:val="0081263C"/>
    <w:rsid w:val="00815047"/>
    <w:rsid w:val="00820265"/>
    <w:rsid w:val="00825416"/>
    <w:rsid w:val="00825D83"/>
    <w:rsid w:val="00827A45"/>
    <w:rsid w:val="00830106"/>
    <w:rsid w:val="00840916"/>
    <w:rsid w:val="00852ADF"/>
    <w:rsid w:val="00853EDD"/>
    <w:rsid w:val="008604EE"/>
    <w:rsid w:val="0086119F"/>
    <w:rsid w:val="00862763"/>
    <w:rsid w:val="00862B3B"/>
    <w:rsid w:val="00866A0F"/>
    <w:rsid w:val="00866A69"/>
    <w:rsid w:val="00872EA6"/>
    <w:rsid w:val="0087401D"/>
    <w:rsid w:val="00874C2D"/>
    <w:rsid w:val="008752C4"/>
    <w:rsid w:val="008768CA"/>
    <w:rsid w:val="00880559"/>
    <w:rsid w:val="00883D44"/>
    <w:rsid w:val="00885FB7"/>
    <w:rsid w:val="008879AD"/>
    <w:rsid w:val="00890938"/>
    <w:rsid w:val="008A0E5B"/>
    <w:rsid w:val="008A184D"/>
    <w:rsid w:val="008C2835"/>
    <w:rsid w:val="008C3C26"/>
    <w:rsid w:val="008C490B"/>
    <w:rsid w:val="008C6CAF"/>
    <w:rsid w:val="008D074E"/>
    <w:rsid w:val="008F03D1"/>
    <w:rsid w:val="00900B99"/>
    <w:rsid w:val="0090271F"/>
    <w:rsid w:val="00903D8C"/>
    <w:rsid w:val="00912236"/>
    <w:rsid w:val="009127EE"/>
    <w:rsid w:val="00917831"/>
    <w:rsid w:val="00926D8B"/>
    <w:rsid w:val="009302D9"/>
    <w:rsid w:val="009306FD"/>
    <w:rsid w:val="00934731"/>
    <w:rsid w:val="00942EC2"/>
    <w:rsid w:val="0095369E"/>
    <w:rsid w:val="00953E4F"/>
    <w:rsid w:val="009541E7"/>
    <w:rsid w:val="00954BCB"/>
    <w:rsid w:val="00954D07"/>
    <w:rsid w:val="00961B32"/>
    <w:rsid w:val="00971683"/>
    <w:rsid w:val="00972FD7"/>
    <w:rsid w:val="009742F8"/>
    <w:rsid w:val="0097453B"/>
    <w:rsid w:val="00974BB0"/>
    <w:rsid w:val="0098227A"/>
    <w:rsid w:val="00986671"/>
    <w:rsid w:val="00995424"/>
    <w:rsid w:val="009961A9"/>
    <w:rsid w:val="009A3D80"/>
    <w:rsid w:val="009A6E4F"/>
    <w:rsid w:val="009B1C3B"/>
    <w:rsid w:val="009B51C9"/>
    <w:rsid w:val="009B6017"/>
    <w:rsid w:val="009B7476"/>
    <w:rsid w:val="009B76CD"/>
    <w:rsid w:val="009C32B6"/>
    <w:rsid w:val="009C475D"/>
    <w:rsid w:val="009C4D5C"/>
    <w:rsid w:val="009D0A28"/>
    <w:rsid w:val="009E4E9E"/>
    <w:rsid w:val="009F3B54"/>
    <w:rsid w:val="009F7E6E"/>
    <w:rsid w:val="00A030A6"/>
    <w:rsid w:val="00A10F02"/>
    <w:rsid w:val="00A126CB"/>
    <w:rsid w:val="00A23E63"/>
    <w:rsid w:val="00A42F3C"/>
    <w:rsid w:val="00A469D5"/>
    <w:rsid w:val="00A47A52"/>
    <w:rsid w:val="00A53724"/>
    <w:rsid w:val="00A57F38"/>
    <w:rsid w:val="00A70967"/>
    <w:rsid w:val="00A814E6"/>
    <w:rsid w:val="00A82346"/>
    <w:rsid w:val="00A8361A"/>
    <w:rsid w:val="00A9671C"/>
    <w:rsid w:val="00AB1474"/>
    <w:rsid w:val="00AB343E"/>
    <w:rsid w:val="00AB6AAB"/>
    <w:rsid w:val="00AC0DD8"/>
    <w:rsid w:val="00AC550E"/>
    <w:rsid w:val="00AC7257"/>
    <w:rsid w:val="00AD2E7C"/>
    <w:rsid w:val="00AD4BCF"/>
    <w:rsid w:val="00AD6E50"/>
    <w:rsid w:val="00AE1765"/>
    <w:rsid w:val="00AE310C"/>
    <w:rsid w:val="00AE3F35"/>
    <w:rsid w:val="00AE7222"/>
    <w:rsid w:val="00AF12F4"/>
    <w:rsid w:val="00AF178B"/>
    <w:rsid w:val="00AF4A8E"/>
    <w:rsid w:val="00AF6FB4"/>
    <w:rsid w:val="00AF78D5"/>
    <w:rsid w:val="00B1063A"/>
    <w:rsid w:val="00B10BF5"/>
    <w:rsid w:val="00B11DBE"/>
    <w:rsid w:val="00B12308"/>
    <w:rsid w:val="00B15449"/>
    <w:rsid w:val="00B21241"/>
    <w:rsid w:val="00B22FFF"/>
    <w:rsid w:val="00B3245B"/>
    <w:rsid w:val="00B3374B"/>
    <w:rsid w:val="00B35A97"/>
    <w:rsid w:val="00B44A27"/>
    <w:rsid w:val="00B6029F"/>
    <w:rsid w:val="00B618ED"/>
    <w:rsid w:val="00B61EF1"/>
    <w:rsid w:val="00B75CF6"/>
    <w:rsid w:val="00B769AA"/>
    <w:rsid w:val="00B77158"/>
    <w:rsid w:val="00B819D9"/>
    <w:rsid w:val="00B9781E"/>
    <w:rsid w:val="00BA21C5"/>
    <w:rsid w:val="00BB384B"/>
    <w:rsid w:val="00BC1993"/>
    <w:rsid w:val="00BC3FE9"/>
    <w:rsid w:val="00BC72F6"/>
    <w:rsid w:val="00BD21E0"/>
    <w:rsid w:val="00BE2741"/>
    <w:rsid w:val="00BE3862"/>
    <w:rsid w:val="00BF5245"/>
    <w:rsid w:val="00BF79F1"/>
    <w:rsid w:val="00C03035"/>
    <w:rsid w:val="00C03F71"/>
    <w:rsid w:val="00C0442C"/>
    <w:rsid w:val="00C25B40"/>
    <w:rsid w:val="00C275BC"/>
    <w:rsid w:val="00C33079"/>
    <w:rsid w:val="00C365F1"/>
    <w:rsid w:val="00C43B31"/>
    <w:rsid w:val="00C46A6F"/>
    <w:rsid w:val="00C50536"/>
    <w:rsid w:val="00C522C9"/>
    <w:rsid w:val="00C55EB7"/>
    <w:rsid w:val="00C60548"/>
    <w:rsid w:val="00C651EF"/>
    <w:rsid w:val="00C667DE"/>
    <w:rsid w:val="00C77151"/>
    <w:rsid w:val="00C914F3"/>
    <w:rsid w:val="00C96D9D"/>
    <w:rsid w:val="00CA078C"/>
    <w:rsid w:val="00CA3C12"/>
    <w:rsid w:val="00CA3D0C"/>
    <w:rsid w:val="00CB6651"/>
    <w:rsid w:val="00CB6887"/>
    <w:rsid w:val="00CD0888"/>
    <w:rsid w:val="00CD3F84"/>
    <w:rsid w:val="00CD4160"/>
    <w:rsid w:val="00CD4C7B"/>
    <w:rsid w:val="00CE642C"/>
    <w:rsid w:val="00CF3C86"/>
    <w:rsid w:val="00D05C8D"/>
    <w:rsid w:val="00D07FBC"/>
    <w:rsid w:val="00D10190"/>
    <w:rsid w:val="00D22038"/>
    <w:rsid w:val="00D23E89"/>
    <w:rsid w:val="00D24E3C"/>
    <w:rsid w:val="00D34A6E"/>
    <w:rsid w:val="00D45717"/>
    <w:rsid w:val="00D46C6A"/>
    <w:rsid w:val="00D5224C"/>
    <w:rsid w:val="00D6502E"/>
    <w:rsid w:val="00D738D6"/>
    <w:rsid w:val="00D75E48"/>
    <w:rsid w:val="00D80795"/>
    <w:rsid w:val="00D87E00"/>
    <w:rsid w:val="00D908B4"/>
    <w:rsid w:val="00D9134D"/>
    <w:rsid w:val="00D97CD9"/>
    <w:rsid w:val="00DA06C9"/>
    <w:rsid w:val="00DA6E48"/>
    <w:rsid w:val="00DA7A03"/>
    <w:rsid w:val="00DB1818"/>
    <w:rsid w:val="00DC0473"/>
    <w:rsid w:val="00DC2C63"/>
    <w:rsid w:val="00DC309B"/>
    <w:rsid w:val="00DC4DA2"/>
    <w:rsid w:val="00DC56EB"/>
    <w:rsid w:val="00DD6699"/>
    <w:rsid w:val="00DE0D0D"/>
    <w:rsid w:val="00DE1406"/>
    <w:rsid w:val="00DE343E"/>
    <w:rsid w:val="00DE3C85"/>
    <w:rsid w:val="00DF45EB"/>
    <w:rsid w:val="00DF553B"/>
    <w:rsid w:val="00E07838"/>
    <w:rsid w:val="00E12C3B"/>
    <w:rsid w:val="00E24092"/>
    <w:rsid w:val="00E274F8"/>
    <w:rsid w:val="00E33FD7"/>
    <w:rsid w:val="00E340BC"/>
    <w:rsid w:val="00E51F8B"/>
    <w:rsid w:val="00E53AC1"/>
    <w:rsid w:val="00E62835"/>
    <w:rsid w:val="00E6706C"/>
    <w:rsid w:val="00E77645"/>
    <w:rsid w:val="00E80B11"/>
    <w:rsid w:val="00E852FF"/>
    <w:rsid w:val="00E90ABE"/>
    <w:rsid w:val="00E971A8"/>
    <w:rsid w:val="00EA1D56"/>
    <w:rsid w:val="00EA22F8"/>
    <w:rsid w:val="00EA23D7"/>
    <w:rsid w:val="00EB14DA"/>
    <w:rsid w:val="00EB45C5"/>
    <w:rsid w:val="00EC008A"/>
    <w:rsid w:val="00EC4A25"/>
    <w:rsid w:val="00ED4F94"/>
    <w:rsid w:val="00ED50BC"/>
    <w:rsid w:val="00EE0942"/>
    <w:rsid w:val="00EE0A1E"/>
    <w:rsid w:val="00F025A2"/>
    <w:rsid w:val="00F2026E"/>
    <w:rsid w:val="00F2210A"/>
    <w:rsid w:val="00F236CF"/>
    <w:rsid w:val="00F306E9"/>
    <w:rsid w:val="00F37743"/>
    <w:rsid w:val="00F40F98"/>
    <w:rsid w:val="00F413A9"/>
    <w:rsid w:val="00F4659B"/>
    <w:rsid w:val="00F52827"/>
    <w:rsid w:val="00F546B0"/>
    <w:rsid w:val="00F54A3D"/>
    <w:rsid w:val="00F64FD0"/>
    <w:rsid w:val="00F653B8"/>
    <w:rsid w:val="00F70AEE"/>
    <w:rsid w:val="00F70EE3"/>
    <w:rsid w:val="00F729AC"/>
    <w:rsid w:val="00F75698"/>
    <w:rsid w:val="00F76F8F"/>
    <w:rsid w:val="00F82E68"/>
    <w:rsid w:val="00F87CBA"/>
    <w:rsid w:val="00F904F2"/>
    <w:rsid w:val="00F94830"/>
    <w:rsid w:val="00F95A93"/>
    <w:rsid w:val="00F979E0"/>
    <w:rsid w:val="00FA1266"/>
    <w:rsid w:val="00FA18CA"/>
    <w:rsid w:val="00FB10E6"/>
    <w:rsid w:val="00FB2BEA"/>
    <w:rsid w:val="00FC1192"/>
    <w:rsid w:val="00FC53BF"/>
    <w:rsid w:val="00FC6713"/>
    <w:rsid w:val="00FD214F"/>
    <w:rsid w:val="00FD4209"/>
    <w:rsid w:val="00FD606C"/>
    <w:rsid w:val="00FF4352"/>
    <w:rsid w:val="00FF44BD"/>
    <w:rsid w:val="00FF4BAA"/>
    <w:rsid w:val="00FF7BCD"/>
    <w:rsid w:val="1FEF095A"/>
    <w:rsid w:val="474C35CA"/>
    <w:rsid w:val="4ECFAC77"/>
    <w:rsid w:val="5B2ECC7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5B8"/>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hAnsi="Calibri" w:cs="Calibri"/>
      <w:kern w:val="2"/>
      <w:sz w:val="21"/>
      <w:szCs w:val="21"/>
      <w:lang w:val="en-US" w:eastAsia="zh-CN"/>
    </w:rPr>
  </w:style>
  <w:style w:type="paragraph" w:customStyle="1" w:styleId="paragraph">
    <w:name w:val="paragraph"/>
    <w:basedOn w:val="Normal"/>
    <w:rsid w:val="0061623A"/>
    <w:pPr>
      <w:spacing w:before="100" w:beforeAutospacing="1" w:after="100" w:afterAutospacing="1"/>
    </w:pPr>
    <w:rPr>
      <w:sz w:val="24"/>
      <w:szCs w:val="24"/>
      <w:lang w:eastAsia="en-GB"/>
    </w:rPr>
  </w:style>
  <w:style w:type="character" w:customStyle="1" w:styleId="normaltextrun">
    <w:name w:val="normaltextrun"/>
    <w:basedOn w:val="DefaultParagraphFont"/>
    <w:rsid w:val="0061623A"/>
  </w:style>
  <w:style w:type="character" w:customStyle="1" w:styleId="tabchar">
    <w:name w:val="tabchar"/>
    <w:basedOn w:val="DefaultParagraphFont"/>
    <w:rsid w:val="0061623A"/>
  </w:style>
  <w:style w:type="character" w:customStyle="1" w:styleId="eop">
    <w:name w:val="eop"/>
    <w:basedOn w:val="DefaultParagraphFont"/>
    <w:rsid w:val="0061623A"/>
  </w:style>
  <w:style w:type="character" w:customStyle="1" w:styleId="EmailDiscussionChar">
    <w:name w:val="EmailDiscussion Char"/>
    <w:link w:val="EmailDiscussion"/>
    <w:rsid w:val="002977EB"/>
    <w:rPr>
      <w:rFonts w:ascii="Arial" w:hAnsi="Arial"/>
      <w:b/>
      <w:szCs w:val="24"/>
      <w:lang w:val="en-GB" w:eastAsia="en-GB"/>
    </w:rPr>
  </w:style>
  <w:style w:type="paragraph" w:customStyle="1" w:styleId="EmailDiscussion">
    <w:name w:val="EmailDiscussion"/>
    <w:basedOn w:val="Normal"/>
    <w:next w:val="Normal"/>
    <w:link w:val="EmailDiscussionChar"/>
    <w:qFormat/>
    <w:rsid w:val="002977EB"/>
    <w:pPr>
      <w:numPr>
        <w:numId w:val="1"/>
      </w:numPr>
      <w:tabs>
        <w:tab w:val="left" w:pos="1619"/>
      </w:tabs>
      <w:spacing w:before="40" w:after="0"/>
    </w:pPr>
    <w:rPr>
      <w:rFonts w:ascii="Arial" w:hAnsi="Arial"/>
      <w:b/>
      <w:szCs w:val="24"/>
      <w:lang w:eastAsia="en-GB"/>
    </w:rPr>
  </w:style>
  <w:style w:type="paragraph" w:customStyle="1" w:styleId="Doc-text2">
    <w:name w:val="Doc-text2"/>
    <w:basedOn w:val="Normal"/>
    <w:link w:val="Doc-text2Char"/>
    <w:qFormat/>
    <w:rsid w:val="00FD21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214F"/>
    <w:rPr>
      <w:rFonts w:ascii="Arial" w:eastAsia="MS Mincho" w:hAnsi="Arial"/>
      <w:szCs w:val="24"/>
      <w:lang w:val="en-GB" w:eastAsia="en-GB"/>
    </w:rPr>
  </w:style>
  <w:style w:type="paragraph" w:customStyle="1" w:styleId="Agreement">
    <w:name w:val="Agreement"/>
    <w:basedOn w:val="Normal"/>
    <w:next w:val="Doc-text2"/>
    <w:uiPriority w:val="99"/>
    <w:qFormat/>
    <w:rsid w:val="00FD214F"/>
    <w:pPr>
      <w:numPr>
        <w:numId w:val="16"/>
      </w:numPr>
      <w:spacing w:before="60" w:after="0"/>
    </w:pPr>
    <w:rPr>
      <w:rFonts w:ascii="Arial" w:eastAsia="MS Mincho" w:hAnsi="Arial"/>
      <w:b/>
      <w:szCs w:val="24"/>
      <w:lang w:eastAsia="en-GB"/>
    </w:rPr>
  </w:style>
  <w:style w:type="paragraph" w:customStyle="1" w:styleId="ListParagraph3">
    <w:name w:val="List Paragraph3"/>
    <w:basedOn w:val="Normal"/>
    <w:rsid w:val="0063556C"/>
    <w:pPr>
      <w:spacing w:before="100" w:beforeAutospacing="1"/>
      <w:ind w:left="720"/>
      <w:contextualSpacing/>
    </w:pPr>
    <w:rPr>
      <w:sz w:val="24"/>
      <w:szCs w:val="24"/>
      <w:lang w:val="en-US" w:eastAsia="zh-CN"/>
    </w:rPr>
  </w:style>
  <w:style w:type="character" w:customStyle="1" w:styleId="PLChar">
    <w:name w:val="PL Char"/>
    <w:link w:val="PL"/>
    <w:qFormat/>
    <w:rsid w:val="00F904F2"/>
    <w:rPr>
      <w:rFonts w:ascii="Courier New" w:hAnsi="Courier New"/>
      <w:noProof/>
      <w:sz w:val="1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04F2"/>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04F2"/>
    <w:pPr>
      <w:spacing w:after="120"/>
      <w:jc w:val="both"/>
    </w:pPr>
    <w:rPr>
      <w:rFonts w:ascii="MS Mincho" w:eastAsia="MS Mincho" w:hAnsi="MS Mincho"/>
      <w:szCs w:val="24"/>
      <w:lang w:val="fr-FR"/>
    </w:rPr>
  </w:style>
  <w:style w:type="character" w:customStyle="1" w:styleId="BodyTextChar1">
    <w:name w:val="Body Text Char1"/>
    <w:basedOn w:val="DefaultParagraphFont"/>
    <w:rsid w:val="00F904F2"/>
    <w:rPr>
      <w:lang w:val="en-GB" w:eastAsia="en-US"/>
    </w:rPr>
  </w:style>
  <w:style w:type="character" w:styleId="FollowedHyperlink">
    <w:name w:val="FollowedHyperlink"/>
    <w:basedOn w:val="DefaultParagraphFont"/>
    <w:rsid w:val="0086119F"/>
    <w:rPr>
      <w:color w:val="954F72" w:themeColor="followedHyperlink"/>
      <w:u w:val="single"/>
    </w:rPr>
  </w:style>
  <w:style w:type="character" w:styleId="CommentReference">
    <w:name w:val="annotation reference"/>
    <w:basedOn w:val="DefaultParagraphFont"/>
    <w:rsid w:val="002B481E"/>
    <w:rPr>
      <w:sz w:val="16"/>
      <w:szCs w:val="16"/>
    </w:rPr>
  </w:style>
  <w:style w:type="paragraph" w:styleId="CommentText">
    <w:name w:val="annotation text"/>
    <w:basedOn w:val="Normal"/>
    <w:link w:val="CommentTextChar"/>
    <w:rsid w:val="002B481E"/>
  </w:style>
  <w:style w:type="character" w:customStyle="1" w:styleId="CommentTextChar">
    <w:name w:val="Comment Text Char"/>
    <w:basedOn w:val="DefaultParagraphFont"/>
    <w:link w:val="CommentText"/>
    <w:rsid w:val="002B481E"/>
    <w:rPr>
      <w:lang w:val="en-GB" w:eastAsia="en-US"/>
    </w:rPr>
  </w:style>
  <w:style w:type="paragraph" w:styleId="CommentSubject">
    <w:name w:val="annotation subject"/>
    <w:basedOn w:val="CommentText"/>
    <w:next w:val="CommentText"/>
    <w:link w:val="CommentSubjectChar"/>
    <w:rsid w:val="002B481E"/>
    <w:rPr>
      <w:b/>
      <w:bCs/>
    </w:rPr>
  </w:style>
  <w:style w:type="character" w:customStyle="1" w:styleId="CommentSubjectChar">
    <w:name w:val="Comment Subject Char"/>
    <w:basedOn w:val="CommentTextChar"/>
    <w:link w:val="CommentSubject"/>
    <w:rsid w:val="002B481E"/>
    <w:rPr>
      <w:b/>
      <w:bCs/>
      <w:lang w:val="en-GB" w:eastAsia="en-US"/>
    </w:rPr>
  </w:style>
  <w:style w:type="character" w:styleId="Mention">
    <w:name w:val="Mention"/>
    <w:basedOn w:val="DefaultParagraphFont"/>
    <w:uiPriority w:val="99"/>
    <w:unhideWhenUsed/>
    <w:rsid w:val="00213859"/>
    <w:rPr>
      <w:color w:val="2B579A"/>
      <w:shd w:val="clear" w:color="auto" w:fill="E1DFDD"/>
    </w:rPr>
  </w:style>
  <w:style w:type="table" w:styleId="TableGrid">
    <w:name w:val="Table Grid"/>
    <w:basedOn w:val="TableNormal"/>
    <w:rsid w:val="000124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3F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026951238">
          <w:marLeft w:val="0"/>
          <w:marRight w:val="0"/>
          <w:marTop w:val="0"/>
          <w:marBottom w:val="0"/>
          <w:divBdr>
            <w:top w:val="none" w:sz="0" w:space="0" w:color="auto"/>
            <w:left w:val="none" w:sz="0" w:space="0" w:color="auto"/>
            <w:bottom w:val="none" w:sz="0" w:space="0" w:color="auto"/>
            <w:right w:val="none" w:sz="0" w:space="0" w:color="auto"/>
          </w:divBdr>
        </w:div>
        <w:div w:id="1334064313">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442189015">
          <w:marLeft w:val="0"/>
          <w:marRight w:val="0"/>
          <w:marTop w:val="0"/>
          <w:marBottom w:val="0"/>
          <w:divBdr>
            <w:top w:val="none" w:sz="0" w:space="0" w:color="auto"/>
            <w:left w:val="none" w:sz="0" w:space="0" w:color="auto"/>
            <w:bottom w:val="none" w:sz="0" w:space="0" w:color="auto"/>
            <w:right w:val="none" w:sz="0" w:space="0" w:color="auto"/>
          </w:divBdr>
        </w:div>
        <w:div w:id="1675573102">
          <w:marLeft w:val="0"/>
          <w:marRight w:val="0"/>
          <w:marTop w:val="0"/>
          <w:marBottom w:val="0"/>
          <w:divBdr>
            <w:top w:val="none" w:sz="0" w:space="0" w:color="auto"/>
            <w:left w:val="none" w:sz="0" w:space="0" w:color="auto"/>
            <w:bottom w:val="none" w:sz="0" w:space="0" w:color="auto"/>
            <w:right w:val="none" w:sz="0" w:space="0" w:color="auto"/>
          </w:divBdr>
        </w:div>
      </w:divsChild>
    </w:div>
    <w:div w:id="368772406">
      <w:bodyDiv w:val="1"/>
      <w:marLeft w:val="0"/>
      <w:marRight w:val="0"/>
      <w:marTop w:val="0"/>
      <w:marBottom w:val="0"/>
      <w:divBdr>
        <w:top w:val="none" w:sz="0" w:space="0" w:color="auto"/>
        <w:left w:val="none" w:sz="0" w:space="0" w:color="auto"/>
        <w:bottom w:val="none" w:sz="0" w:space="0" w:color="auto"/>
        <w:right w:val="none" w:sz="0" w:space="0" w:color="auto"/>
      </w:divBdr>
    </w:div>
    <w:div w:id="556478666">
      <w:bodyDiv w:val="1"/>
      <w:marLeft w:val="0"/>
      <w:marRight w:val="0"/>
      <w:marTop w:val="0"/>
      <w:marBottom w:val="0"/>
      <w:divBdr>
        <w:top w:val="none" w:sz="0" w:space="0" w:color="auto"/>
        <w:left w:val="none" w:sz="0" w:space="0" w:color="auto"/>
        <w:bottom w:val="none" w:sz="0" w:space="0" w:color="auto"/>
        <w:right w:val="none" w:sz="0" w:space="0" w:color="auto"/>
      </w:divBdr>
    </w:div>
    <w:div w:id="561522289">
      <w:bodyDiv w:val="1"/>
      <w:marLeft w:val="0"/>
      <w:marRight w:val="0"/>
      <w:marTop w:val="0"/>
      <w:marBottom w:val="0"/>
      <w:divBdr>
        <w:top w:val="none" w:sz="0" w:space="0" w:color="auto"/>
        <w:left w:val="none" w:sz="0" w:space="0" w:color="auto"/>
        <w:bottom w:val="none" w:sz="0" w:space="0" w:color="auto"/>
        <w:right w:val="none" w:sz="0" w:space="0" w:color="auto"/>
      </w:divBdr>
    </w:div>
    <w:div w:id="624889492">
      <w:bodyDiv w:val="1"/>
      <w:marLeft w:val="0"/>
      <w:marRight w:val="0"/>
      <w:marTop w:val="0"/>
      <w:marBottom w:val="0"/>
      <w:divBdr>
        <w:top w:val="none" w:sz="0" w:space="0" w:color="auto"/>
        <w:left w:val="none" w:sz="0" w:space="0" w:color="auto"/>
        <w:bottom w:val="none" w:sz="0" w:space="0" w:color="auto"/>
        <w:right w:val="none" w:sz="0" w:space="0" w:color="auto"/>
      </w:divBdr>
    </w:div>
    <w:div w:id="690766021">
      <w:bodyDiv w:val="1"/>
      <w:marLeft w:val="0"/>
      <w:marRight w:val="0"/>
      <w:marTop w:val="0"/>
      <w:marBottom w:val="0"/>
      <w:divBdr>
        <w:top w:val="none" w:sz="0" w:space="0" w:color="auto"/>
        <w:left w:val="none" w:sz="0" w:space="0" w:color="auto"/>
        <w:bottom w:val="none" w:sz="0" w:space="0" w:color="auto"/>
        <w:right w:val="none" w:sz="0" w:space="0" w:color="auto"/>
      </w:divBdr>
      <w:divsChild>
        <w:div w:id="69355177">
          <w:marLeft w:val="0"/>
          <w:marRight w:val="0"/>
          <w:marTop w:val="0"/>
          <w:marBottom w:val="0"/>
          <w:divBdr>
            <w:top w:val="none" w:sz="0" w:space="0" w:color="auto"/>
            <w:left w:val="none" w:sz="0" w:space="0" w:color="auto"/>
            <w:bottom w:val="none" w:sz="0" w:space="0" w:color="auto"/>
            <w:right w:val="none" w:sz="0" w:space="0" w:color="auto"/>
          </w:divBdr>
          <w:divsChild>
            <w:div w:id="291331106">
              <w:marLeft w:val="0"/>
              <w:marRight w:val="0"/>
              <w:marTop w:val="0"/>
              <w:marBottom w:val="0"/>
              <w:divBdr>
                <w:top w:val="none" w:sz="0" w:space="0" w:color="auto"/>
                <w:left w:val="none" w:sz="0" w:space="0" w:color="auto"/>
                <w:bottom w:val="none" w:sz="0" w:space="0" w:color="auto"/>
                <w:right w:val="none" w:sz="0" w:space="0" w:color="auto"/>
              </w:divBdr>
            </w:div>
            <w:div w:id="505364738">
              <w:marLeft w:val="0"/>
              <w:marRight w:val="0"/>
              <w:marTop w:val="0"/>
              <w:marBottom w:val="0"/>
              <w:divBdr>
                <w:top w:val="none" w:sz="0" w:space="0" w:color="auto"/>
                <w:left w:val="none" w:sz="0" w:space="0" w:color="auto"/>
                <w:bottom w:val="none" w:sz="0" w:space="0" w:color="auto"/>
                <w:right w:val="none" w:sz="0" w:space="0" w:color="auto"/>
              </w:divBdr>
            </w:div>
            <w:div w:id="849181301">
              <w:marLeft w:val="0"/>
              <w:marRight w:val="0"/>
              <w:marTop w:val="0"/>
              <w:marBottom w:val="0"/>
              <w:divBdr>
                <w:top w:val="none" w:sz="0" w:space="0" w:color="auto"/>
                <w:left w:val="none" w:sz="0" w:space="0" w:color="auto"/>
                <w:bottom w:val="none" w:sz="0" w:space="0" w:color="auto"/>
                <w:right w:val="none" w:sz="0" w:space="0" w:color="auto"/>
              </w:divBdr>
            </w:div>
            <w:div w:id="925459703">
              <w:marLeft w:val="0"/>
              <w:marRight w:val="0"/>
              <w:marTop w:val="0"/>
              <w:marBottom w:val="0"/>
              <w:divBdr>
                <w:top w:val="none" w:sz="0" w:space="0" w:color="auto"/>
                <w:left w:val="none" w:sz="0" w:space="0" w:color="auto"/>
                <w:bottom w:val="none" w:sz="0" w:space="0" w:color="auto"/>
                <w:right w:val="none" w:sz="0" w:space="0" w:color="auto"/>
              </w:divBdr>
            </w:div>
            <w:div w:id="1151941483">
              <w:marLeft w:val="0"/>
              <w:marRight w:val="0"/>
              <w:marTop w:val="0"/>
              <w:marBottom w:val="0"/>
              <w:divBdr>
                <w:top w:val="none" w:sz="0" w:space="0" w:color="auto"/>
                <w:left w:val="none" w:sz="0" w:space="0" w:color="auto"/>
                <w:bottom w:val="none" w:sz="0" w:space="0" w:color="auto"/>
                <w:right w:val="none" w:sz="0" w:space="0" w:color="auto"/>
              </w:divBdr>
            </w:div>
          </w:divsChild>
        </w:div>
        <w:div w:id="326442936">
          <w:marLeft w:val="0"/>
          <w:marRight w:val="0"/>
          <w:marTop w:val="0"/>
          <w:marBottom w:val="0"/>
          <w:divBdr>
            <w:top w:val="none" w:sz="0" w:space="0" w:color="auto"/>
            <w:left w:val="none" w:sz="0" w:space="0" w:color="auto"/>
            <w:bottom w:val="none" w:sz="0" w:space="0" w:color="auto"/>
            <w:right w:val="none" w:sz="0" w:space="0" w:color="auto"/>
          </w:divBdr>
          <w:divsChild>
            <w:div w:id="1387336238">
              <w:marLeft w:val="0"/>
              <w:marRight w:val="0"/>
              <w:marTop w:val="0"/>
              <w:marBottom w:val="0"/>
              <w:divBdr>
                <w:top w:val="none" w:sz="0" w:space="0" w:color="auto"/>
                <w:left w:val="none" w:sz="0" w:space="0" w:color="auto"/>
                <w:bottom w:val="none" w:sz="0" w:space="0" w:color="auto"/>
                <w:right w:val="none" w:sz="0" w:space="0" w:color="auto"/>
              </w:divBdr>
            </w:div>
            <w:div w:id="1527329608">
              <w:marLeft w:val="0"/>
              <w:marRight w:val="0"/>
              <w:marTop w:val="0"/>
              <w:marBottom w:val="0"/>
              <w:divBdr>
                <w:top w:val="none" w:sz="0" w:space="0" w:color="auto"/>
                <w:left w:val="none" w:sz="0" w:space="0" w:color="auto"/>
                <w:bottom w:val="none" w:sz="0" w:space="0" w:color="auto"/>
                <w:right w:val="none" w:sz="0" w:space="0" w:color="auto"/>
              </w:divBdr>
            </w:div>
            <w:div w:id="1772821408">
              <w:marLeft w:val="0"/>
              <w:marRight w:val="0"/>
              <w:marTop w:val="0"/>
              <w:marBottom w:val="0"/>
              <w:divBdr>
                <w:top w:val="none" w:sz="0" w:space="0" w:color="auto"/>
                <w:left w:val="none" w:sz="0" w:space="0" w:color="auto"/>
                <w:bottom w:val="none" w:sz="0" w:space="0" w:color="auto"/>
                <w:right w:val="none" w:sz="0" w:space="0" w:color="auto"/>
              </w:divBdr>
            </w:div>
            <w:div w:id="1781073330">
              <w:marLeft w:val="0"/>
              <w:marRight w:val="0"/>
              <w:marTop w:val="0"/>
              <w:marBottom w:val="0"/>
              <w:divBdr>
                <w:top w:val="none" w:sz="0" w:space="0" w:color="auto"/>
                <w:left w:val="none" w:sz="0" w:space="0" w:color="auto"/>
                <w:bottom w:val="none" w:sz="0" w:space="0" w:color="auto"/>
                <w:right w:val="none" w:sz="0" w:space="0" w:color="auto"/>
              </w:divBdr>
            </w:div>
            <w:div w:id="1998217467">
              <w:marLeft w:val="0"/>
              <w:marRight w:val="0"/>
              <w:marTop w:val="0"/>
              <w:marBottom w:val="0"/>
              <w:divBdr>
                <w:top w:val="none" w:sz="0" w:space="0" w:color="auto"/>
                <w:left w:val="none" w:sz="0" w:space="0" w:color="auto"/>
                <w:bottom w:val="none" w:sz="0" w:space="0" w:color="auto"/>
                <w:right w:val="none" w:sz="0" w:space="0" w:color="auto"/>
              </w:divBdr>
            </w:div>
          </w:divsChild>
        </w:div>
        <w:div w:id="412775625">
          <w:marLeft w:val="0"/>
          <w:marRight w:val="0"/>
          <w:marTop w:val="0"/>
          <w:marBottom w:val="0"/>
          <w:divBdr>
            <w:top w:val="none" w:sz="0" w:space="0" w:color="auto"/>
            <w:left w:val="none" w:sz="0" w:space="0" w:color="auto"/>
            <w:bottom w:val="none" w:sz="0" w:space="0" w:color="auto"/>
            <w:right w:val="none" w:sz="0" w:space="0" w:color="auto"/>
          </w:divBdr>
        </w:div>
        <w:div w:id="528417823">
          <w:marLeft w:val="0"/>
          <w:marRight w:val="0"/>
          <w:marTop w:val="0"/>
          <w:marBottom w:val="0"/>
          <w:divBdr>
            <w:top w:val="none" w:sz="0" w:space="0" w:color="auto"/>
            <w:left w:val="none" w:sz="0" w:space="0" w:color="auto"/>
            <w:bottom w:val="none" w:sz="0" w:space="0" w:color="auto"/>
            <w:right w:val="none" w:sz="0" w:space="0" w:color="auto"/>
          </w:divBdr>
          <w:divsChild>
            <w:div w:id="292056199">
              <w:marLeft w:val="0"/>
              <w:marRight w:val="0"/>
              <w:marTop w:val="0"/>
              <w:marBottom w:val="0"/>
              <w:divBdr>
                <w:top w:val="none" w:sz="0" w:space="0" w:color="auto"/>
                <w:left w:val="none" w:sz="0" w:space="0" w:color="auto"/>
                <w:bottom w:val="none" w:sz="0" w:space="0" w:color="auto"/>
                <w:right w:val="none" w:sz="0" w:space="0" w:color="auto"/>
              </w:divBdr>
            </w:div>
            <w:div w:id="792289201">
              <w:marLeft w:val="0"/>
              <w:marRight w:val="0"/>
              <w:marTop w:val="0"/>
              <w:marBottom w:val="0"/>
              <w:divBdr>
                <w:top w:val="none" w:sz="0" w:space="0" w:color="auto"/>
                <w:left w:val="none" w:sz="0" w:space="0" w:color="auto"/>
                <w:bottom w:val="none" w:sz="0" w:space="0" w:color="auto"/>
                <w:right w:val="none" w:sz="0" w:space="0" w:color="auto"/>
              </w:divBdr>
            </w:div>
            <w:div w:id="1060984887">
              <w:marLeft w:val="0"/>
              <w:marRight w:val="0"/>
              <w:marTop w:val="0"/>
              <w:marBottom w:val="0"/>
              <w:divBdr>
                <w:top w:val="none" w:sz="0" w:space="0" w:color="auto"/>
                <w:left w:val="none" w:sz="0" w:space="0" w:color="auto"/>
                <w:bottom w:val="none" w:sz="0" w:space="0" w:color="auto"/>
                <w:right w:val="none" w:sz="0" w:space="0" w:color="auto"/>
              </w:divBdr>
            </w:div>
            <w:div w:id="1219435866">
              <w:marLeft w:val="0"/>
              <w:marRight w:val="0"/>
              <w:marTop w:val="0"/>
              <w:marBottom w:val="0"/>
              <w:divBdr>
                <w:top w:val="none" w:sz="0" w:space="0" w:color="auto"/>
                <w:left w:val="none" w:sz="0" w:space="0" w:color="auto"/>
                <w:bottom w:val="none" w:sz="0" w:space="0" w:color="auto"/>
                <w:right w:val="none" w:sz="0" w:space="0" w:color="auto"/>
              </w:divBdr>
            </w:div>
          </w:divsChild>
        </w:div>
        <w:div w:id="1611159378">
          <w:marLeft w:val="0"/>
          <w:marRight w:val="0"/>
          <w:marTop w:val="0"/>
          <w:marBottom w:val="0"/>
          <w:divBdr>
            <w:top w:val="none" w:sz="0" w:space="0" w:color="auto"/>
            <w:left w:val="none" w:sz="0" w:space="0" w:color="auto"/>
            <w:bottom w:val="none" w:sz="0" w:space="0" w:color="auto"/>
            <w:right w:val="none" w:sz="0" w:space="0" w:color="auto"/>
          </w:divBdr>
          <w:divsChild>
            <w:div w:id="673729953">
              <w:marLeft w:val="0"/>
              <w:marRight w:val="0"/>
              <w:marTop w:val="0"/>
              <w:marBottom w:val="0"/>
              <w:divBdr>
                <w:top w:val="none" w:sz="0" w:space="0" w:color="auto"/>
                <w:left w:val="none" w:sz="0" w:space="0" w:color="auto"/>
                <w:bottom w:val="none" w:sz="0" w:space="0" w:color="auto"/>
                <w:right w:val="none" w:sz="0" w:space="0" w:color="auto"/>
              </w:divBdr>
            </w:div>
            <w:div w:id="890464843">
              <w:marLeft w:val="0"/>
              <w:marRight w:val="0"/>
              <w:marTop w:val="0"/>
              <w:marBottom w:val="0"/>
              <w:divBdr>
                <w:top w:val="none" w:sz="0" w:space="0" w:color="auto"/>
                <w:left w:val="none" w:sz="0" w:space="0" w:color="auto"/>
                <w:bottom w:val="none" w:sz="0" w:space="0" w:color="auto"/>
                <w:right w:val="none" w:sz="0" w:space="0" w:color="auto"/>
              </w:divBdr>
            </w:div>
            <w:div w:id="992291158">
              <w:marLeft w:val="0"/>
              <w:marRight w:val="0"/>
              <w:marTop w:val="0"/>
              <w:marBottom w:val="0"/>
              <w:divBdr>
                <w:top w:val="none" w:sz="0" w:space="0" w:color="auto"/>
                <w:left w:val="none" w:sz="0" w:space="0" w:color="auto"/>
                <w:bottom w:val="none" w:sz="0" w:space="0" w:color="auto"/>
                <w:right w:val="none" w:sz="0" w:space="0" w:color="auto"/>
              </w:divBdr>
            </w:div>
            <w:div w:id="1515994511">
              <w:marLeft w:val="0"/>
              <w:marRight w:val="0"/>
              <w:marTop w:val="0"/>
              <w:marBottom w:val="0"/>
              <w:divBdr>
                <w:top w:val="none" w:sz="0" w:space="0" w:color="auto"/>
                <w:left w:val="none" w:sz="0" w:space="0" w:color="auto"/>
                <w:bottom w:val="none" w:sz="0" w:space="0" w:color="auto"/>
                <w:right w:val="none" w:sz="0" w:space="0" w:color="auto"/>
              </w:divBdr>
            </w:div>
            <w:div w:id="192807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041852">
      <w:bodyDiv w:val="1"/>
      <w:marLeft w:val="0"/>
      <w:marRight w:val="0"/>
      <w:marTop w:val="0"/>
      <w:marBottom w:val="0"/>
      <w:divBdr>
        <w:top w:val="none" w:sz="0" w:space="0" w:color="auto"/>
        <w:left w:val="none" w:sz="0" w:space="0" w:color="auto"/>
        <w:bottom w:val="none" w:sz="0" w:space="0" w:color="auto"/>
        <w:right w:val="none" w:sz="0" w:space="0" w:color="auto"/>
      </w:divBdr>
    </w:div>
    <w:div w:id="805511440">
      <w:bodyDiv w:val="1"/>
      <w:marLeft w:val="0"/>
      <w:marRight w:val="0"/>
      <w:marTop w:val="0"/>
      <w:marBottom w:val="0"/>
      <w:divBdr>
        <w:top w:val="none" w:sz="0" w:space="0" w:color="auto"/>
        <w:left w:val="none" w:sz="0" w:space="0" w:color="auto"/>
        <w:bottom w:val="none" w:sz="0" w:space="0" w:color="auto"/>
        <w:right w:val="none" w:sz="0" w:space="0" w:color="auto"/>
      </w:divBdr>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 w:id="992836618">
      <w:bodyDiv w:val="1"/>
      <w:marLeft w:val="0"/>
      <w:marRight w:val="0"/>
      <w:marTop w:val="0"/>
      <w:marBottom w:val="0"/>
      <w:divBdr>
        <w:top w:val="none" w:sz="0" w:space="0" w:color="auto"/>
        <w:left w:val="none" w:sz="0" w:space="0" w:color="auto"/>
        <w:bottom w:val="none" w:sz="0" w:space="0" w:color="auto"/>
        <w:right w:val="none" w:sz="0" w:space="0" w:color="auto"/>
      </w:divBdr>
    </w:div>
    <w:div w:id="1908421398">
      <w:bodyDiv w:val="1"/>
      <w:marLeft w:val="0"/>
      <w:marRight w:val="0"/>
      <w:marTop w:val="0"/>
      <w:marBottom w:val="0"/>
      <w:divBdr>
        <w:top w:val="none" w:sz="0" w:space="0" w:color="auto"/>
        <w:left w:val="none" w:sz="0" w:space="0" w:color="auto"/>
        <w:bottom w:val="none" w:sz="0" w:space="0" w:color="auto"/>
        <w:right w:val="none" w:sz="0" w:space="0" w:color="auto"/>
      </w:divBdr>
    </w:div>
    <w:div w:id="209689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2023-08-11T09:48:00Z</dcterms:created>
  <dcterms:modified xsi:type="dcterms:W3CDTF">2023-08-11T09:48:00Z</dcterms:modified>
</cp:coreProperties>
</file>